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F26C" w14:textId="2F14F1FD" w:rsidR="000C61DF" w:rsidRDefault="000C61DF" w:rsidP="000C61DF">
      <w:pPr>
        <w:pStyle w:val="Textoindependiente"/>
        <w:widowControl/>
        <w:jc w:val="center"/>
        <w:outlineLvl w:val="0"/>
        <w:rPr>
          <w:rFonts w:ascii="Univers-Light-Normal" w:hAnsi="Univers-Light-Normal"/>
          <w:b/>
          <w:lang w:val="es-AR"/>
        </w:rPr>
      </w:pPr>
      <w:r w:rsidRPr="00D910F0">
        <w:rPr>
          <w:rFonts w:ascii="Univers-Light-Normal" w:hAnsi="Univers-Light-Normal"/>
          <w:b/>
          <w:lang w:val="es-AR"/>
        </w:rPr>
        <w:t>ORDEN DE COMPRA</w:t>
      </w:r>
    </w:p>
    <w:p w14:paraId="1A185787" w14:textId="49185E0C" w:rsidR="003C66E6" w:rsidRDefault="003C66E6" w:rsidP="000C61DF">
      <w:pPr>
        <w:pStyle w:val="Textoindependiente"/>
        <w:widowControl/>
        <w:jc w:val="center"/>
        <w:outlineLvl w:val="0"/>
        <w:rPr>
          <w:rFonts w:ascii="Univers-Light-Normal" w:hAnsi="Univers-Light-Normal"/>
          <w:b/>
          <w:lang w:val="es-AR"/>
        </w:rPr>
      </w:pPr>
      <w:r>
        <w:rPr>
          <w:noProof/>
        </w:rPr>
        <w:drawing>
          <wp:anchor distT="0" distB="0" distL="114300" distR="114300" simplePos="0" relativeHeight="251659264" behindDoc="0" locked="0" layoutInCell="1" allowOverlap="1" wp14:anchorId="58E744D5" wp14:editId="04A44258">
            <wp:simplePos x="0" y="0"/>
            <wp:positionH relativeFrom="margin">
              <wp:posOffset>1800225</wp:posOffset>
            </wp:positionH>
            <wp:positionV relativeFrom="paragraph">
              <wp:posOffset>62230</wp:posOffset>
            </wp:positionV>
            <wp:extent cx="1847850" cy="1066800"/>
            <wp:effectExtent l="0" t="0" r="0" b="0"/>
            <wp:wrapThrough wrapText="bothSides">
              <wp:wrapPolygon edited="0">
                <wp:start x="13806" y="0"/>
                <wp:lineTo x="3563" y="5786"/>
                <wp:lineTo x="3563" y="16586"/>
                <wp:lineTo x="4231" y="16971"/>
                <wp:lineTo x="13806" y="17743"/>
                <wp:lineTo x="14920" y="17743"/>
                <wp:lineTo x="17814" y="16971"/>
                <wp:lineTo x="17814" y="14657"/>
                <wp:lineTo x="15365" y="12343"/>
                <wp:lineTo x="18037" y="6943"/>
                <wp:lineTo x="18037" y="6171"/>
                <wp:lineTo x="14920" y="0"/>
                <wp:lineTo x="13806" y="0"/>
              </wp:wrapPolygon>
            </wp:wrapThrough>
            <wp:docPr id="146221080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07F3B" w14:textId="2C9772B5" w:rsidR="003C66E6" w:rsidRDefault="003C66E6" w:rsidP="000C61DF">
      <w:pPr>
        <w:pStyle w:val="Textoindependiente"/>
        <w:widowControl/>
        <w:jc w:val="center"/>
        <w:outlineLvl w:val="0"/>
        <w:rPr>
          <w:rFonts w:ascii="Univers-Light-Normal" w:hAnsi="Univers-Light-Normal"/>
          <w:b/>
          <w:lang w:val="es-AR"/>
        </w:rPr>
      </w:pPr>
    </w:p>
    <w:p w14:paraId="1C8E0A55" w14:textId="77777777" w:rsidR="003C66E6" w:rsidRDefault="003C66E6" w:rsidP="000C61DF">
      <w:pPr>
        <w:pStyle w:val="Textoindependiente"/>
        <w:widowControl/>
        <w:jc w:val="center"/>
        <w:outlineLvl w:val="0"/>
        <w:rPr>
          <w:rFonts w:ascii="Univers-Light-Normal" w:hAnsi="Univers-Light-Normal"/>
          <w:b/>
          <w:lang w:val="es-AR"/>
        </w:rPr>
      </w:pPr>
    </w:p>
    <w:p w14:paraId="6FBB5C6A" w14:textId="77777777" w:rsidR="003C66E6" w:rsidRDefault="003C66E6" w:rsidP="000C61DF">
      <w:pPr>
        <w:pStyle w:val="Textoindependiente"/>
        <w:widowControl/>
        <w:jc w:val="center"/>
        <w:outlineLvl w:val="0"/>
        <w:rPr>
          <w:rFonts w:ascii="Univers-Light-Normal" w:hAnsi="Univers-Light-Normal"/>
          <w:b/>
          <w:lang w:val="es-AR"/>
        </w:rPr>
      </w:pPr>
    </w:p>
    <w:p w14:paraId="1084FB61" w14:textId="77777777" w:rsidR="003C66E6" w:rsidRDefault="003C66E6" w:rsidP="000C61DF">
      <w:pPr>
        <w:pStyle w:val="Textoindependiente"/>
        <w:widowControl/>
        <w:jc w:val="center"/>
        <w:outlineLvl w:val="0"/>
        <w:rPr>
          <w:rFonts w:ascii="Univers-Light-Normal" w:hAnsi="Univers-Light-Normal"/>
          <w:b/>
          <w:lang w:val="es-AR"/>
        </w:rPr>
      </w:pPr>
    </w:p>
    <w:p w14:paraId="5ADD0419" w14:textId="77777777" w:rsidR="003C66E6" w:rsidRDefault="003C66E6" w:rsidP="000C61DF">
      <w:pPr>
        <w:pStyle w:val="Textoindependiente"/>
        <w:widowControl/>
        <w:jc w:val="center"/>
        <w:outlineLvl w:val="0"/>
        <w:rPr>
          <w:rFonts w:ascii="Univers-Light-Normal" w:hAnsi="Univers-Light-Normal"/>
          <w:b/>
          <w:lang w:val="es-AR"/>
        </w:rPr>
      </w:pPr>
    </w:p>
    <w:p w14:paraId="59C5349A" w14:textId="77777777" w:rsidR="003C66E6" w:rsidRDefault="003C66E6" w:rsidP="000C61DF">
      <w:pPr>
        <w:pStyle w:val="Textoindependiente"/>
        <w:widowControl/>
        <w:jc w:val="center"/>
        <w:outlineLvl w:val="0"/>
        <w:rPr>
          <w:rFonts w:ascii="Univers-Light-Normal" w:hAnsi="Univers-Light-Normal"/>
          <w:b/>
          <w:lang w:val="es-AR"/>
        </w:rPr>
      </w:pPr>
    </w:p>
    <w:p w14:paraId="4FF1778A" w14:textId="77777777" w:rsidR="003C66E6" w:rsidRPr="00C343C7" w:rsidRDefault="003C66E6" w:rsidP="003C66E6">
      <w:pPr>
        <w:jc w:val="center"/>
        <w:rPr>
          <w:rFonts w:asciiTheme="minorHAnsi" w:hAnsiTheme="minorHAnsi"/>
          <w:b/>
          <w:sz w:val="20"/>
          <w:u w:val="single"/>
        </w:rPr>
      </w:pPr>
      <w:r w:rsidRPr="00C343C7">
        <w:rPr>
          <w:rFonts w:asciiTheme="minorHAnsi" w:hAnsiTheme="minorHAnsi"/>
          <w:b/>
          <w:sz w:val="20"/>
          <w:u w:val="single"/>
        </w:rPr>
        <w:t>BANCO DE SERVICIOS Y TRANSACCIONES S.A.</w:t>
      </w:r>
    </w:p>
    <w:p w14:paraId="7D83C332" w14:textId="77777777" w:rsidR="003C66E6" w:rsidRPr="00C343C7" w:rsidRDefault="003C66E6" w:rsidP="003C66E6">
      <w:pPr>
        <w:jc w:val="center"/>
        <w:rPr>
          <w:rFonts w:asciiTheme="minorHAnsi" w:hAnsiTheme="minorHAnsi"/>
          <w:b/>
          <w:sz w:val="20"/>
          <w:u w:val="single"/>
        </w:rPr>
      </w:pPr>
      <w:proofErr w:type="spellStart"/>
      <w:r w:rsidRPr="00C343C7">
        <w:rPr>
          <w:rFonts w:asciiTheme="minorHAnsi" w:hAnsiTheme="minorHAnsi"/>
          <w:b/>
          <w:sz w:val="20"/>
          <w:u w:val="single"/>
        </w:rPr>
        <w:t>ALyC</w:t>
      </w:r>
      <w:proofErr w:type="spellEnd"/>
      <w:r w:rsidRPr="00C343C7">
        <w:rPr>
          <w:rFonts w:asciiTheme="minorHAnsi" w:hAnsiTheme="minorHAnsi"/>
          <w:b/>
          <w:sz w:val="20"/>
          <w:u w:val="single"/>
        </w:rPr>
        <w:t xml:space="preserve"> y AN N°64 de la CNV</w:t>
      </w:r>
    </w:p>
    <w:p w14:paraId="358A9B46" w14:textId="77777777" w:rsidR="003C66E6" w:rsidRPr="00D910F0" w:rsidRDefault="003C66E6" w:rsidP="000C61DF">
      <w:pPr>
        <w:pStyle w:val="Textoindependiente"/>
        <w:widowControl/>
        <w:jc w:val="center"/>
        <w:outlineLvl w:val="0"/>
        <w:rPr>
          <w:rFonts w:ascii="Univers-Light-Normal" w:hAnsi="Univers-Light-Normal"/>
          <w:b/>
          <w:lang w:val="es-AR"/>
        </w:rPr>
      </w:pPr>
    </w:p>
    <w:p w14:paraId="12B8C806" w14:textId="7C9375C9" w:rsidR="000C61DF" w:rsidRPr="00D910F0" w:rsidRDefault="006D2FE3" w:rsidP="00C21C94">
      <w:pPr>
        <w:jc w:val="center"/>
        <w:rPr>
          <w:rFonts w:ascii="Univers-Light-Normal" w:hAnsi="Univers-Light-Normal"/>
          <w:sz w:val="20"/>
          <w:lang w:val="es-AR"/>
        </w:rPr>
      </w:pPr>
      <w:r w:rsidRPr="00C21C94">
        <w:rPr>
          <w:rFonts w:asciiTheme="minorHAnsi" w:hAnsiTheme="minorHAnsi"/>
          <w:b/>
          <w:color w:val="000000"/>
          <w:sz w:val="20"/>
        </w:rPr>
        <w:t>3D LATINOAMERICA S.A.</w:t>
      </w:r>
    </w:p>
    <w:p w14:paraId="55DE49D2" w14:textId="2D05B612" w:rsidR="000C61DF" w:rsidRPr="00D910F0" w:rsidRDefault="000C61DF" w:rsidP="000C61DF">
      <w:pPr>
        <w:jc w:val="right"/>
        <w:rPr>
          <w:rFonts w:ascii="Univers-Light-Normal" w:hAnsi="Univers-Light-Normal"/>
          <w:sz w:val="20"/>
          <w:lang w:val="es-AR"/>
        </w:rPr>
      </w:pPr>
      <w:r w:rsidRPr="00D910F0">
        <w:rPr>
          <w:rFonts w:ascii="Univers-Light-Normal" w:hAnsi="Univers-Light-Normal"/>
          <w:sz w:val="20"/>
          <w:lang w:val="es-AR"/>
        </w:rPr>
        <w:t xml:space="preserve">Ciudad Autónoma de Buenos Aires, </w:t>
      </w:r>
      <w:r w:rsidR="006D2FE3">
        <w:rPr>
          <w:rFonts w:ascii="Univers-Light-Normal" w:hAnsi="Univers-Light-Normal"/>
          <w:sz w:val="20"/>
          <w:lang w:val="es-AR"/>
        </w:rPr>
        <w:t>11 de agosto de 2025</w:t>
      </w:r>
    </w:p>
    <w:p w14:paraId="4BC2ED9B" w14:textId="77777777" w:rsidR="000C61DF" w:rsidRPr="00D910F0" w:rsidRDefault="000C61DF" w:rsidP="000C61DF">
      <w:pPr>
        <w:jc w:val="center"/>
        <w:rPr>
          <w:rFonts w:ascii="Univers-Light-Normal" w:hAnsi="Univers-Light-Normal"/>
          <w:sz w:val="20"/>
          <w:lang w:val="es-AR"/>
        </w:rPr>
      </w:pPr>
    </w:p>
    <w:p w14:paraId="102237DE" w14:textId="77777777" w:rsidR="000C61DF" w:rsidRPr="00D910F0" w:rsidRDefault="000C61DF" w:rsidP="000C61DF">
      <w:pPr>
        <w:rPr>
          <w:rFonts w:ascii="Univers-Light-Normal" w:hAnsi="Univers-Light-Normal"/>
          <w:sz w:val="20"/>
          <w:lang w:val="es-AR"/>
        </w:rPr>
      </w:pPr>
      <w:r w:rsidRPr="00D910F0">
        <w:rPr>
          <w:rFonts w:ascii="Univers-Light-Normal" w:hAnsi="Univers-Light-Normal"/>
          <w:sz w:val="20"/>
          <w:lang w:val="es-AR"/>
        </w:rPr>
        <w:t>Señores</w:t>
      </w:r>
    </w:p>
    <w:p w14:paraId="6AF0D9E0" w14:textId="3622515F" w:rsidR="003C66E6" w:rsidRDefault="000C61DF" w:rsidP="003C66E6">
      <w:r w:rsidRPr="00D910F0">
        <w:rPr>
          <w:rFonts w:ascii="Univers-Light-Normal" w:hAnsi="Univers-Light-Normal"/>
          <w:sz w:val="20"/>
          <w:lang w:val="es-AR"/>
        </w:rPr>
        <w:t xml:space="preserve">Banco de Servicios y Transacciones S.A. </w:t>
      </w:r>
    </w:p>
    <w:p w14:paraId="42AE3413" w14:textId="3ADC46B6" w:rsidR="000C61DF" w:rsidRPr="00D910F0" w:rsidRDefault="000C61DF" w:rsidP="003C66E6">
      <w:pPr>
        <w:rPr>
          <w:rFonts w:ascii="Univers-Light-Normal" w:hAnsi="Univers-Light-Normal"/>
          <w:sz w:val="20"/>
          <w:lang w:val="es-AR"/>
        </w:rPr>
      </w:pPr>
      <w:r w:rsidRPr="00763F68">
        <w:rPr>
          <w:rFonts w:ascii="Univers-Light-Normal" w:hAnsi="Univers-Light-Normal"/>
          <w:sz w:val="20"/>
          <w:lang w:val="es-AR"/>
        </w:rPr>
        <w:t>Tte. Gral. J. D. Perón 646, piso 4</w:t>
      </w:r>
    </w:p>
    <w:p w14:paraId="30109A57" w14:textId="77777777" w:rsidR="000C61DF" w:rsidRPr="00D910F0" w:rsidRDefault="000C61DF" w:rsidP="000C61DF">
      <w:pPr>
        <w:ind w:right="-285"/>
        <w:rPr>
          <w:rFonts w:ascii="Univers-Light-Normal" w:hAnsi="Univers-Light-Normal"/>
          <w:sz w:val="20"/>
          <w:lang w:val="es-AR"/>
        </w:rPr>
      </w:pPr>
      <w:r w:rsidRPr="00D910F0">
        <w:rPr>
          <w:rFonts w:ascii="Univers-Light-Normal" w:hAnsi="Univers-Light-Normal"/>
          <w:sz w:val="20"/>
          <w:lang w:val="es-AR"/>
        </w:rPr>
        <w:t>en su carácter de Co-Colocador</w:t>
      </w:r>
    </w:p>
    <w:p w14:paraId="07FDC27E" w14:textId="77777777" w:rsidR="000C61DF" w:rsidRPr="00D910F0" w:rsidRDefault="000C61DF" w:rsidP="000C61DF">
      <w:pPr>
        <w:rPr>
          <w:rFonts w:ascii="Univers-Light-Normal" w:hAnsi="Univers-Light-Normal"/>
          <w:sz w:val="20"/>
          <w:lang w:val="es-AR"/>
        </w:rPr>
      </w:pPr>
      <w:r w:rsidRPr="00D910F0">
        <w:rPr>
          <w:rFonts w:ascii="Univers-Light-Normal" w:hAnsi="Univers-Light-Normal"/>
          <w:sz w:val="20"/>
          <w:u w:val="single"/>
          <w:lang w:val="es-AR"/>
        </w:rPr>
        <w:t xml:space="preserve">Presente </w:t>
      </w:r>
    </w:p>
    <w:p w14:paraId="2D1B08CF" w14:textId="77777777" w:rsidR="000C61DF" w:rsidRPr="00D910F0" w:rsidRDefault="000C61DF" w:rsidP="000C61DF">
      <w:pPr>
        <w:ind w:leftChars="2905" w:left="6974" w:hanging="2"/>
        <w:rPr>
          <w:rFonts w:ascii="Univers-Light-Normal" w:hAnsi="Univers-Light-Normal"/>
          <w:sz w:val="20"/>
          <w:lang w:val="es-AR"/>
        </w:rPr>
      </w:pPr>
    </w:p>
    <w:p w14:paraId="012DA70C" w14:textId="5938300C" w:rsidR="000C61DF" w:rsidRPr="00D910F0" w:rsidRDefault="000C61DF" w:rsidP="000C61DF">
      <w:pPr>
        <w:ind w:leftChars="1487" w:left="3571" w:rightChars="-50" w:right="-120" w:hanging="2"/>
        <w:jc w:val="both"/>
        <w:rPr>
          <w:rFonts w:ascii="Univers-Light-Normal" w:hAnsi="Univers-Light-Normal"/>
          <w:b/>
          <w:sz w:val="20"/>
          <w:lang w:val="es-AR"/>
        </w:rPr>
      </w:pPr>
      <w:r w:rsidRPr="00D910F0">
        <w:rPr>
          <w:rFonts w:ascii="Univers-Light-Normal" w:hAnsi="Univers-Light-Normal"/>
          <w:b/>
          <w:sz w:val="20"/>
          <w:u w:val="single"/>
          <w:lang w:val="es-AR"/>
        </w:rPr>
        <w:t>Ref.</w:t>
      </w:r>
      <w:r w:rsidRPr="00D910F0">
        <w:rPr>
          <w:rFonts w:ascii="Univers-Light-Normal" w:hAnsi="Univers-Light-Normal"/>
          <w:b/>
          <w:sz w:val="20"/>
          <w:lang w:val="es-AR"/>
        </w:rPr>
        <w:t xml:space="preserve">: Orden de Compra – ON </w:t>
      </w:r>
      <w:proofErr w:type="spellStart"/>
      <w:r w:rsidRPr="00D910F0">
        <w:rPr>
          <w:rFonts w:ascii="Univers-Light-Normal" w:hAnsi="Univers-Light-Normal"/>
          <w:b/>
          <w:sz w:val="20"/>
          <w:lang w:val="es-AR"/>
        </w:rPr>
        <w:t>PyME</w:t>
      </w:r>
      <w:proofErr w:type="spellEnd"/>
      <w:r w:rsidRPr="00D910F0">
        <w:rPr>
          <w:rFonts w:ascii="Univers-Light-Normal" w:hAnsi="Univers-Light-Normal"/>
          <w:b/>
          <w:sz w:val="20"/>
          <w:lang w:val="es-AR"/>
        </w:rPr>
        <w:t xml:space="preserve"> CNV Garantizadas </w:t>
      </w:r>
      <w:r w:rsidR="006D2FE3" w:rsidRPr="00F53827">
        <w:rPr>
          <w:rFonts w:ascii="Univers-Light-Normal" w:hAnsi="Univers-Light-Normal"/>
          <w:b/>
          <w:sz w:val="20"/>
          <w:lang w:val="es-AR"/>
        </w:rPr>
        <w:t xml:space="preserve">3D </w:t>
      </w:r>
      <w:proofErr w:type="spellStart"/>
      <w:r w:rsidR="006D2FE3" w:rsidRPr="00F53827">
        <w:rPr>
          <w:rFonts w:ascii="Univers-Light-Normal" w:hAnsi="Univers-Light-Normal"/>
          <w:b/>
          <w:sz w:val="20"/>
          <w:lang w:val="es-AR"/>
        </w:rPr>
        <w:t>Latinoamerica</w:t>
      </w:r>
      <w:proofErr w:type="spellEnd"/>
      <w:r w:rsidR="006D2FE3" w:rsidRPr="00F53827">
        <w:rPr>
          <w:rFonts w:ascii="Univers-Light-Normal" w:hAnsi="Univers-Light-Normal"/>
          <w:b/>
          <w:sz w:val="20"/>
          <w:lang w:val="es-AR"/>
        </w:rPr>
        <w:t xml:space="preserve"> S.A.</w:t>
      </w:r>
      <w:r w:rsidRPr="00D910F0">
        <w:rPr>
          <w:rFonts w:ascii="Univers-Light-Normal" w:hAnsi="Univers-Light-Normal"/>
          <w:b/>
          <w:sz w:val="20"/>
          <w:lang w:val="es-AR"/>
        </w:rPr>
        <w:t xml:space="preserve"> </w:t>
      </w:r>
      <w:r>
        <w:rPr>
          <w:rFonts w:ascii="Univers-Light-Normal" w:hAnsi="Univers-Light-Normal"/>
          <w:b/>
          <w:sz w:val="20"/>
          <w:lang w:val="es-AR"/>
        </w:rPr>
        <w:t>Obligaciones Negociables Serie I</w:t>
      </w:r>
    </w:p>
    <w:p w14:paraId="4F6E3387" w14:textId="77777777" w:rsidR="000C61DF" w:rsidRPr="00D910F0" w:rsidRDefault="000C61DF" w:rsidP="000C61DF">
      <w:pPr>
        <w:ind w:leftChars="2621" w:left="6290" w:rightChars="-50" w:right="-120" w:firstLineChars="200" w:firstLine="400"/>
        <w:jc w:val="both"/>
        <w:rPr>
          <w:rFonts w:ascii="Univers-Light-Normal" w:hAnsi="Univers-Light-Normal"/>
          <w:sz w:val="20"/>
          <w:lang w:val="es-AR"/>
        </w:rPr>
      </w:pPr>
    </w:p>
    <w:p w14:paraId="51BB966A" w14:textId="0341A3D0" w:rsidR="000C61DF" w:rsidRPr="00D910F0" w:rsidRDefault="000C61DF" w:rsidP="000C61DF">
      <w:pPr>
        <w:jc w:val="both"/>
        <w:rPr>
          <w:rFonts w:ascii="Univers-Light-Normal" w:hAnsi="Univers-Light-Normal"/>
          <w:sz w:val="20"/>
          <w:lang w:val="es-AR"/>
        </w:rPr>
      </w:pPr>
      <w:r w:rsidRPr="00D910F0">
        <w:rPr>
          <w:rFonts w:ascii="Univers-Light-Normal" w:hAnsi="Univers-Light-Normal"/>
          <w:sz w:val="20"/>
          <w:lang w:val="es-AR"/>
        </w:rPr>
        <w:t>Por medio de la presente el/los abajo firmantes (el “</w:t>
      </w:r>
      <w:r w:rsidRPr="00D910F0">
        <w:rPr>
          <w:rFonts w:ascii="Univers-Light-Normal" w:hAnsi="Univers-Light-Normal"/>
          <w:sz w:val="20"/>
          <w:u w:val="single"/>
          <w:lang w:val="es-AR"/>
        </w:rPr>
        <w:t>Oferente</w:t>
      </w:r>
      <w:r w:rsidRPr="00D910F0">
        <w:rPr>
          <w:rFonts w:ascii="Univers-Light-Normal" w:hAnsi="Univers-Light-Normal"/>
          <w:sz w:val="20"/>
          <w:lang w:val="es-AR"/>
        </w:rPr>
        <w:t>”), se dirige a Banco de Servicios y Transacciones S.A. (el “</w:t>
      </w:r>
      <w:r w:rsidRPr="00D910F0">
        <w:rPr>
          <w:rFonts w:ascii="Univers-Light-Normal" w:hAnsi="Univers-Light-Normal"/>
          <w:sz w:val="20"/>
          <w:u w:val="single"/>
          <w:lang w:val="es-AR"/>
        </w:rPr>
        <w:t>Colocador</w:t>
      </w:r>
      <w:r w:rsidRPr="00D910F0">
        <w:rPr>
          <w:rFonts w:ascii="Univers-Light-Normal" w:hAnsi="Univers-Light-Normal"/>
          <w:sz w:val="20"/>
          <w:lang w:val="es-AR"/>
        </w:rPr>
        <w:t xml:space="preserve">”) en relación con las ON en pesos a tasa variable con vencimiento a los </w:t>
      </w:r>
      <w:r>
        <w:rPr>
          <w:rFonts w:ascii="Univers-Light-Normal" w:hAnsi="Univers-Light-Normal"/>
          <w:sz w:val="20"/>
          <w:lang w:val="es-AR"/>
        </w:rPr>
        <w:t>24</w:t>
      </w:r>
      <w:r w:rsidRPr="00D910F0">
        <w:rPr>
          <w:rFonts w:ascii="Univers-Light-Normal" w:hAnsi="Univers-Light-Normal"/>
          <w:sz w:val="20"/>
          <w:lang w:val="es-AR"/>
        </w:rPr>
        <w:t xml:space="preserve"> meses desde su fecha de emisión y liquidación (las “</w:t>
      </w:r>
      <w:r w:rsidRPr="00D910F0">
        <w:rPr>
          <w:rFonts w:ascii="Univers-Light-Normal" w:hAnsi="Univers-Light-Normal"/>
          <w:sz w:val="20"/>
          <w:u w:val="single"/>
          <w:lang w:val="es-AR"/>
        </w:rPr>
        <w:t>ON</w:t>
      </w:r>
      <w:r w:rsidRPr="00D910F0">
        <w:rPr>
          <w:rFonts w:ascii="Univers-Light-Normal" w:hAnsi="Univers-Light-Normal"/>
          <w:sz w:val="20"/>
          <w:lang w:val="es-AR"/>
        </w:rPr>
        <w:t xml:space="preserve">”), que serán emitidas por </w:t>
      </w:r>
      <w:r w:rsidR="006D2FE3" w:rsidRPr="00F53827">
        <w:rPr>
          <w:rFonts w:ascii="Univers-Light-Normal" w:hAnsi="Univers-Light-Normal"/>
          <w:sz w:val="20"/>
          <w:lang w:val="es-AR"/>
        </w:rPr>
        <w:t xml:space="preserve">3D </w:t>
      </w:r>
      <w:proofErr w:type="spellStart"/>
      <w:r w:rsidR="006D2FE3" w:rsidRPr="00F53827">
        <w:rPr>
          <w:rFonts w:ascii="Univers-Light-Normal" w:hAnsi="Univers-Light-Normal"/>
          <w:sz w:val="20"/>
          <w:lang w:val="es-AR"/>
        </w:rPr>
        <w:t>Latinoamerica</w:t>
      </w:r>
      <w:proofErr w:type="spellEnd"/>
      <w:r w:rsidR="006D2FE3" w:rsidRPr="00F53827">
        <w:rPr>
          <w:rFonts w:ascii="Univers-Light-Normal" w:hAnsi="Univers-Light-Normal"/>
          <w:sz w:val="20"/>
          <w:lang w:val="es-AR"/>
        </w:rPr>
        <w:t xml:space="preserve"> S.A. </w:t>
      </w:r>
      <w:r w:rsidRPr="00D910F0">
        <w:rPr>
          <w:rFonts w:ascii="Univers-Light-Normal" w:hAnsi="Univers-Light-Normal"/>
          <w:sz w:val="20"/>
          <w:lang w:val="es-AR"/>
        </w:rPr>
        <w:t xml:space="preserve"> (la “</w:t>
      </w:r>
      <w:r w:rsidRPr="00D910F0">
        <w:rPr>
          <w:rFonts w:ascii="Univers-Light-Normal" w:hAnsi="Univers-Light-Normal"/>
          <w:sz w:val="20"/>
          <w:u w:val="single"/>
          <w:lang w:val="es-AR"/>
        </w:rPr>
        <w:t>Emisora</w:t>
      </w:r>
      <w:r w:rsidRPr="00D910F0">
        <w:rPr>
          <w:rFonts w:ascii="Univers-Light-Normal" w:hAnsi="Univers-Light-Normal"/>
          <w:sz w:val="20"/>
          <w:lang w:val="es-AR"/>
        </w:rPr>
        <w:t>” o la “</w:t>
      </w:r>
      <w:r w:rsidRPr="00D910F0">
        <w:rPr>
          <w:rFonts w:ascii="Univers-Light-Normal" w:hAnsi="Univers-Light-Normal"/>
          <w:sz w:val="20"/>
          <w:u w:val="single"/>
          <w:lang w:val="es-AR"/>
        </w:rPr>
        <w:t>Compañía</w:t>
      </w:r>
      <w:r w:rsidRPr="00D910F0">
        <w:rPr>
          <w:rFonts w:ascii="Univers-Light-Normal" w:hAnsi="Univers-Light-Normal"/>
          <w:sz w:val="20"/>
          <w:lang w:val="es-MX"/>
        </w:rPr>
        <w:t>”, indistintamente) por un valor nominal de hasta $</w:t>
      </w:r>
      <w:r w:rsidR="006D2FE3">
        <w:rPr>
          <w:rFonts w:ascii="Univers-Light-Normal" w:hAnsi="Univers-Light-Normal"/>
          <w:sz w:val="20"/>
          <w:lang w:val="es-MX"/>
        </w:rPr>
        <w:t>4</w:t>
      </w:r>
      <w:r>
        <w:rPr>
          <w:rFonts w:ascii="Univers-Light-Normal" w:hAnsi="Univers-Light-Normal"/>
          <w:sz w:val="20"/>
          <w:lang w:val="es-MX"/>
        </w:rPr>
        <w:t>00</w:t>
      </w:r>
      <w:r w:rsidRPr="00D910F0">
        <w:rPr>
          <w:rFonts w:ascii="Univers-Light-Normal" w:hAnsi="Univers-Light-Normal"/>
          <w:sz w:val="20"/>
          <w:lang w:val="es-MX"/>
        </w:rPr>
        <w:t xml:space="preserve">.000.000 </w:t>
      </w:r>
      <w:r w:rsidRPr="00D910F0">
        <w:rPr>
          <w:rFonts w:ascii="Univers-Light-Normal" w:hAnsi="Univers-Light-Normal"/>
          <w:sz w:val="20"/>
          <w:lang w:val="es-AR"/>
        </w:rPr>
        <w:t xml:space="preserve">de acuerdo con los términos y condiciones establecidos en el prospecto de emisión de fecha </w:t>
      </w:r>
      <w:r w:rsidR="006D2FE3">
        <w:rPr>
          <w:rFonts w:ascii="Univers-Light-Normal" w:hAnsi="Univers-Light-Normal"/>
          <w:sz w:val="20"/>
          <w:lang w:val="es-AR"/>
        </w:rPr>
        <w:t>7 de agosto de 2025</w:t>
      </w:r>
      <w:r w:rsidRPr="00D910F0">
        <w:rPr>
          <w:rFonts w:ascii="Univers-Light-Normal" w:hAnsi="Univers-Light-Normal"/>
          <w:sz w:val="20"/>
          <w:lang w:val="es-AR"/>
        </w:rPr>
        <w:t>, que fuera publicado en el boletín diario del Mercado Abierto Electrónico (el “</w:t>
      </w:r>
      <w:r w:rsidRPr="00D910F0">
        <w:rPr>
          <w:rFonts w:ascii="Univers-Light-Normal" w:hAnsi="Univers-Light-Normal"/>
          <w:sz w:val="20"/>
          <w:u w:val="single"/>
          <w:lang w:val="es-AR"/>
        </w:rPr>
        <w:t>MAE</w:t>
      </w:r>
      <w:r w:rsidRPr="00D910F0">
        <w:rPr>
          <w:rFonts w:ascii="Univers-Light-Normal" w:hAnsi="Univers-Light-Normal"/>
          <w:sz w:val="20"/>
          <w:lang w:val="es-AR"/>
        </w:rPr>
        <w:t>”) y en el micrositio web del MAE en la misma fecha (el “</w:t>
      </w:r>
      <w:r w:rsidRPr="00D910F0">
        <w:rPr>
          <w:rFonts w:ascii="Univers-Light-Normal" w:hAnsi="Univers-Light-Normal"/>
          <w:sz w:val="20"/>
          <w:u w:val="single"/>
          <w:lang w:val="es-AR"/>
        </w:rPr>
        <w:t>Prospecto</w:t>
      </w:r>
      <w:r w:rsidRPr="00D910F0">
        <w:rPr>
          <w:rFonts w:ascii="Univers-Light-Normal" w:hAnsi="Univers-Light-Normal"/>
          <w:sz w:val="20"/>
          <w:lang w:val="es-AR"/>
        </w:rPr>
        <w:t>”) y junto con el Prospecto, los “</w:t>
      </w:r>
      <w:r w:rsidRPr="00D910F0">
        <w:rPr>
          <w:rFonts w:ascii="Univers-Light-Normal" w:hAnsi="Univers-Light-Normal"/>
          <w:sz w:val="20"/>
          <w:u w:val="single"/>
          <w:lang w:val="es-AR"/>
        </w:rPr>
        <w:t>Documentos de la Emisión</w:t>
      </w:r>
      <w:r w:rsidRPr="00D910F0">
        <w:rPr>
          <w:rFonts w:ascii="Univers-Light-Normal" w:hAnsi="Univers-Light-Normal"/>
          <w:sz w:val="20"/>
          <w:lang w:val="es-AR"/>
        </w:rPr>
        <w:t>”), a los efectos de solicitar mediante la presente Orden de Compra la suscripción de las ON que se indican más abajo, en los términos y condiciones que se describen en los Documentos de la Emisión, que declara conocer.</w:t>
      </w:r>
    </w:p>
    <w:p w14:paraId="248633AE" w14:textId="77777777" w:rsidR="000C61DF" w:rsidRPr="00D910F0" w:rsidRDefault="000C61DF" w:rsidP="000C61DF">
      <w:pPr>
        <w:spacing w:line="240" w:lineRule="atLeast"/>
        <w:ind w:right="-17"/>
        <w:jc w:val="both"/>
        <w:rPr>
          <w:rFonts w:ascii="Univers-Light-Normal" w:hAnsi="Univers-Light-Norm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093"/>
        <w:gridCol w:w="1708"/>
        <w:gridCol w:w="1418"/>
        <w:gridCol w:w="1276"/>
        <w:gridCol w:w="1269"/>
      </w:tblGrid>
      <w:tr w:rsidR="000C61DF" w:rsidRPr="00D910F0" w14:paraId="0B38417D" w14:textId="77777777" w:rsidTr="006A5DD5">
        <w:trPr>
          <w:jc w:val="center"/>
        </w:trPr>
        <w:tc>
          <w:tcPr>
            <w:tcW w:w="9061" w:type="dxa"/>
            <w:gridSpan w:val="6"/>
            <w:shd w:val="clear" w:color="auto" w:fill="CCCCCC"/>
            <w:vAlign w:val="center"/>
          </w:tcPr>
          <w:p w14:paraId="4B796583" w14:textId="32187109" w:rsidR="000C61DF" w:rsidRPr="00D910F0" w:rsidRDefault="000C61DF" w:rsidP="006A5DD5">
            <w:pPr>
              <w:jc w:val="center"/>
              <w:rPr>
                <w:rFonts w:ascii="Univers-Light-Normal" w:hAnsi="Univers-Light-Normal"/>
                <w:b/>
                <w:sz w:val="20"/>
                <w:lang w:val="es-AR"/>
              </w:rPr>
            </w:pPr>
            <w:r w:rsidRPr="00D910F0">
              <w:rPr>
                <w:rFonts w:ascii="Univers-Light-Normal" w:hAnsi="Univers-Light-Normal"/>
                <w:b/>
                <w:sz w:val="20"/>
                <w:lang w:val="es-AR"/>
              </w:rPr>
              <w:t xml:space="preserve">ON PYME CNV </w:t>
            </w:r>
            <w:r w:rsidRPr="003C66E6">
              <w:rPr>
                <w:rFonts w:ascii="Univers-Light-Normal" w:hAnsi="Univers-Light-Normal"/>
                <w:b/>
                <w:sz w:val="20"/>
                <w:lang w:val="es-AR"/>
              </w:rPr>
              <w:t xml:space="preserve">Garantizadas </w:t>
            </w:r>
            <w:r w:rsidR="006D2FE3" w:rsidRPr="00F53827">
              <w:rPr>
                <w:rFonts w:ascii="Univers-Light-Normal" w:hAnsi="Univers-Light-Normal"/>
                <w:b/>
                <w:sz w:val="20"/>
                <w:lang w:val="es-AR"/>
              </w:rPr>
              <w:t xml:space="preserve">3D </w:t>
            </w:r>
            <w:r w:rsidR="00C21C94" w:rsidRPr="00F53827">
              <w:rPr>
                <w:rFonts w:ascii="Univers-Light-Normal" w:hAnsi="Univers-Light-Normal"/>
                <w:b/>
                <w:sz w:val="20"/>
                <w:lang w:val="es-AR"/>
              </w:rPr>
              <w:t>LATINOAMERICA</w:t>
            </w:r>
            <w:r w:rsidR="006D2FE3" w:rsidRPr="00F53827">
              <w:rPr>
                <w:rFonts w:ascii="Univers-Light-Normal" w:hAnsi="Univers-Light-Normal"/>
                <w:b/>
                <w:sz w:val="20"/>
                <w:lang w:val="es-AR"/>
              </w:rPr>
              <w:t xml:space="preserve"> S.A.</w:t>
            </w:r>
            <w:r w:rsidR="006D2FE3" w:rsidRPr="00D910F0">
              <w:rPr>
                <w:rFonts w:ascii="Univers-Light-Normal" w:hAnsi="Univers-Light-Normal"/>
                <w:b/>
                <w:sz w:val="20"/>
                <w:lang w:val="es-AR"/>
              </w:rPr>
              <w:t xml:space="preserve"> </w:t>
            </w:r>
            <w:r w:rsidR="006D2FE3" w:rsidRPr="00F53827">
              <w:rPr>
                <w:rFonts w:ascii="Univers-Light-Normal" w:hAnsi="Univers-Light-Normal"/>
                <w:b/>
                <w:sz w:val="20"/>
                <w:lang w:val="es-AR"/>
              </w:rPr>
              <w:t xml:space="preserve"> </w:t>
            </w:r>
            <w:r w:rsidRPr="00F53827">
              <w:rPr>
                <w:rFonts w:ascii="Univers-Light-Normal" w:hAnsi="Univers-Light-Normal"/>
                <w:b/>
                <w:sz w:val="20"/>
                <w:lang w:val="es-AR"/>
              </w:rPr>
              <w:t xml:space="preserve"> </w:t>
            </w:r>
            <w:r>
              <w:rPr>
                <w:rFonts w:ascii="Univers-Light-Normal" w:hAnsi="Univers-Light-Normal"/>
                <w:b/>
                <w:sz w:val="20"/>
                <w:lang w:val="es-AR"/>
              </w:rPr>
              <w:t>OBLIGACIONES NEGOCIABLES SERIE I</w:t>
            </w:r>
          </w:p>
        </w:tc>
      </w:tr>
      <w:tr w:rsidR="000C61DF" w:rsidRPr="00D910F0" w14:paraId="7518E084" w14:textId="77777777" w:rsidTr="006A5DD5">
        <w:tblPrEx>
          <w:tblLook w:val="0000" w:firstRow="0" w:lastRow="0" w:firstColumn="0" w:lastColumn="0" w:noHBand="0" w:noVBand="0"/>
        </w:tblPrEx>
        <w:trPr>
          <w:trHeight w:val="113"/>
          <w:jc w:val="center"/>
        </w:trPr>
        <w:tc>
          <w:tcPr>
            <w:tcW w:w="9061" w:type="dxa"/>
            <w:gridSpan w:val="6"/>
            <w:shd w:val="clear" w:color="auto" w:fill="D9D9D9"/>
            <w:vAlign w:val="center"/>
          </w:tcPr>
          <w:p w14:paraId="0835054C" w14:textId="77777777" w:rsidR="000C61DF" w:rsidRPr="00D910F0" w:rsidRDefault="000C61DF" w:rsidP="006A5DD5">
            <w:pPr>
              <w:ind w:left="-76" w:right="-271"/>
              <w:jc w:val="both"/>
              <w:rPr>
                <w:rFonts w:ascii="Univers-Light-Normal" w:hAnsi="Univers-Light-Normal"/>
                <w:b/>
                <w:bCs/>
                <w:sz w:val="20"/>
                <w:lang w:val="es-AR"/>
              </w:rPr>
            </w:pPr>
          </w:p>
        </w:tc>
      </w:tr>
      <w:tr w:rsidR="000C61DF" w:rsidRPr="00D910F0" w14:paraId="4E9B60D5" w14:textId="77777777" w:rsidTr="006A5DD5">
        <w:tblPrEx>
          <w:tblLook w:val="0000" w:firstRow="0" w:lastRow="0" w:firstColumn="0" w:lastColumn="0" w:noHBand="0" w:noVBand="0"/>
        </w:tblPrEx>
        <w:trPr>
          <w:trHeight w:val="304"/>
          <w:jc w:val="center"/>
        </w:trPr>
        <w:tc>
          <w:tcPr>
            <w:tcW w:w="2297" w:type="dxa"/>
            <w:vAlign w:val="center"/>
          </w:tcPr>
          <w:p w14:paraId="566A12BA" w14:textId="77777777" w:rsidR="000C61DF" w:rsidRPr="00D910F0" w:rsidRDefault="000C61DF" w:rsidP="006A5DD5">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Valor nominal ofrecido</w:t>
            </w:r>
            <w:r w:rsidRPr="00D910F0">
              <w:rPr>
                <w:rFonts w:ascii="Univers-Light-Normal" w:hAnsi="Univers-Light-Normal"/>
                <w:b/>
                <w:bCs/>
                <w:sz w:val="20"/>
                <w:vertAlign w:val="superscript"/>
                <w:lang w:val="es-AR"/>
              </w:rPr>
              <w:t xml:space="preserve"> (1)</w:t>
            </w:r>
          </w:p>
        </w:tc>
        <w:tc>
          <w:tcPr>
            <w:tcW w:w="1093" w:type="dxa"/>
            <w:vAlign w:val="center"/>
          </w:tcPr>
          <w:p w14:paraId="3E5D3D44" w14:textId="77777777" w:rsidR="000C61DF" w:rsidRPr="00D910F0" w:rsidRDefault="000C61DF" w:rsidP="006A5DD5">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 xml:space="preserve">Margen </w:t>
            </w:r>
            <w:r>
              <w:rPr>
                <w:rFonts w:ascii="Univers-Light-Normal" w:hAnsi="Univers-Light-Normal"/>
                <w:b/>
                <w:bCs/>
                <w:sz w:val="20"/>
                <w:lang w:val="es-AR"/>
              </w:rPr>
              <w:t>aplicable</w:t>
            </w:r>
            <w:r w:rsidRPr="00D910F0">
              <w:rPr>
                <w:rFonts w:ascii="Univers-Light-Normal" w:hAnsi="Univers-Light-Normal"/>
                <w:b/>
                <w:bCs/>
                <w:sz w:val="20"/>
                <w:lang w:val="es-AR"/>
              </w:rPr>
              <w:t xml:space="preserve"> </w:t>
            </w:r>
            <w:r w:rsidRPr="00D910F0">
              <w:rPr>
                <w:rFonts w:ascii="Univers-Light-Normal" w:hAnsi="Univers-Light-Normal"/>
                <w:b/>
                <w:bCs/>
                <w:sz w:val="20"/>
                <w:vertAlign w:val="superscript"/>
                <w:lang w:val="es-AR"/>
              </w:rPr>
              <w:t>(2)</w:t>
            </w:r>
          </w:p>
        </w:tc>
        <w:tc>
          <w:tcPr>
            <w:tcW w:w="1708" w:type="dxa"/>
            <w:vAlign w:val="center"/>
          </w:tcPr>
          <w:p w14:paraId="1A042F6C" w14:textId="77777777" w:rsidR="000C61DF" w:rsidRPr="00D910F0" w:rsidRDefault="000C61DF" w:rsidP="006A5DD5">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Cuenta</w:t>
            </w:r>
          </w:p>
          <w:p w14:paraId="2D9C1448" w14:textId="77777777" w:rsidR="000C61DF" w:rsidRPr="00D910F0" w:rsidRDefault="000C61DF" w:rsidP="006A5DD5">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comitente</w:t>
            </w:r>
          </w:p>
        </w:tc>
        <w:tc>
          <w:tcPr>
            <w:tcW w:w="1418" w:type="dxa"/>
            <w:vAlign w:val="center"/>
          </w:tcPr>
          <w:p w14:paraId="57C2E406" w14:textId="77777777" w:rsidR="000C61DF" w:rsidRPr="00D910F0" w:rsidRDefault="000C61DF" w:rsidP="006A5DD5">
            <w:pPr>
              <w:spacing w:line="240" w:lineRule="atLeast"/>
              <w:jc w:val="center"/>
              <w:rPr>
                <w:rFonts w:ascii="Univers-Light-Normal" w:hAnsi="Univers-Light-Normal"/>
                <w:b/>
                <w:bCs/>
                <w:sz w:val="20"/>
                <w:lang w:val="es-AR"/>
              </w:rPr>
            </w:pPr>
            <w:proofErr w:type="spellStart"/>
            <w:r w:rsidRPr="00D910F0">
              <w:rPr>
                <w:rFonts w:ascii="Univers-Light-Normal" w:hAnsi="Univers-Light-Normal"/>
                <w:b/>
                <w:bCs/>
                <w:sz w:val="20"/>
                <w:lang w:val="es-AR"/>
              </w:rPr>
              <w:t>N°</w:t>
            </w:r>
            <w:proofErr w:type="spellEnd"/>
            <w:r w:rsidRPr="00D910F0">
              <w:rPr>
                <w:rFonts w:ascii="Univers-Light-Normal" w:hAnsi="Univers-Light-Normal"/>
                <w:b/>
                <w:bCs/>
                <w:sz w:val="20"/>
                <w:lang w:val="es-AR"/>
              </w:rPr>
              <w:t xml:space="preserve"> Depositante</w:t>
            </w:r>
          </w:p>
        </w:tc>
        <w:tc>
          <w:tcPr>
            <w:tcW w:w="1276" w:type="dxa"/>
            <w:vAlign w:val="center"/>
          </w:tcPr>
          <w:p w14:paraId="6AB29A29" w14:textId="77777777" w:rsidR="000C61DF" w:rsidRPr="00D910F0" w:rsidRDefault="000C61DF" w:rsidP="006A5DD5">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Nombre del Depositante</w:t>
            </w:r>
          </w:p>
        </w:tc>
        <w:tc>
          <w:tcPr>
            <w:tcW w:w="1269" w:type="dxa"/>
            <w:vAlign w:val="center"/>
          </w:tcPr>
          <w:p w14:paraId="60D10AE2" w14:textId="77777777" w:rsidR="000C61DF" w:rsidRPr="00D910F0" w:rsidRDefault="000C61DF" w:rsidP="006A5DD5">
            <w:pPr>
              <w:spacing w:line="240" w:lineRule="atLeast"/>
              <w:ind w:left="3"/>
              <w:jc w:val="center"/>
              <w:rPr>
                <w:rFonts w:ascii="Univers-Light-Normal" w:hAnsi="Univers-Light-Normal"/>
                <w:b/>
                <w:bCs/>
                <w:sz w:val="20"/>
                <w:lang w:val="es-AR"/>
              </w:rPr>
            </w:pPr>
            <w:r w:rsidRPr="00D910F0">
              <w:rPr>
                <w:rFonts w:ascii="Univers-Light-Normal" w:hAnsi="Univers-Light-Normal"/>
                <w:b/>
                <w:bCs/>
                <w:sz w:val="20"/>
                <w:lang w:val="es-AR"/>
              </w:rPr>
              <w:t xml:space="preserve">Porcentaje máximo </w:t>
            </w:r>
            <w:r w:rsidRPr="00D910F0">
              <w:rPr>
                <w:rFonts w:ascii="Univers-Light-Normal" w:hAnsi="Univers-Light-Normal"/>
                <w:b/>
                <w:bCs/>
                <w:sz w:val="20"/>
                <w:vertAlign w:val="superscript"/>
                <w:lang w:val="es-AR"/>
              </w:rPr>
              <w:t>(3)</w:t>
            </w:r>
          </w:p>
        </w:tc>
      </w:tr>
      <w:tr w:rsidR="000C61DF" w:rsidRPr="00D910F0" w14:paraId="4897D1D8" w14:textId="77777777" w:rsidTr="006A5DD5">
        <w:tblPrEx>
          <w:tblLook w:val="0000" w:firstRow="0" w:lastRow="0" w:firstColumn="0" w:lastColumn="0" w:noHBand="0" w:noVBand="0"/>
        </w:tblPrEx>
        <w:trPr>
          <w:trHeight w:val="325"/>
          <w:jc w:val="center"/>
        </w:trPr>
        <w:tc>
          <w:tcPr>
            <w:tcW w:w="2297" w:type="dxa"/>
            <w:vAlign w:val="center"/>
          </w:tcPr>
          <w:p w14:paraId="39DEB853" w14:textId="77777777" w:rsidR="000C61DF" w:rsidRPr="00D910F0" w:rsidRDefault="000C61DF" w:rsidP="006A5DD5">
            <w:pPr>
              <w:spacing w:line="240" w:lineRule="atLeast"/>
              <w:ind w:left="66" w:right="-17"/>
              <w:rPr>
                <w:rFonts w:ascii="Univers-Light-Normal" w:hAnsi="Univers-Light-Normal"/>
                <w:sz w:val="20"/>
                <w:lang w:val="es-AR"/>
              </w:rPr>
            </w:pPr>
            <w:r w:rsidRPr="00D910F0">
              <w:rPr>
                <w:rFonts w:ascii="Univers-Light-Normal" w:hAnsi="Univers-Light-Normal"/>
                <w:sz w:val="20"/>
                <w:lang w:val="es-AR"/>
              </w:rPr>
              <w:t>$ _____________________</w:t>
            </w:r>
          </w:p>
        </w:tc>
        <w:tc>
          <w:tcPr>
            <w:tcW w:w="1093" w:type="dxa"/>
            <w:vAlign w:val="center"/>
          </w:tcPr>
          <w:p w14:paraId="3052260A" w14:textId="77777777" w:rsidR="000C61DF" w:rsidRPr="00D910F0" w:rsidRDefault="000C61DF" w:rsidP="006A5DD5">
            <w:pPr>
              <w:spacing w:line="240" w:lineRule="atLeast"/>
              <w:ind w:left="-142" w:right="-17"/>
              <w:jc w:val="center"/>
              <w:rPr>
                <w:rFonts w:ascii="Univers-Light-Normal" w:hAnsi="Univers-Light-Normal"/>
                <w:sz w:val="20"/>
                <w:lang w:val="es-AR"/>
              </w:rPr>
            </w:pPr>
            <w:r w:rsidRPr="00D910F0">
              <w:rPr>
                <w:rFonts w:ascii="Univers-Light-Normal" w:hAnsi="Univers-Light-Normal"/>
                <w:sz w:val="20"/>
                <w:lang w:val="es-AR"/>
              </w:rPr>
              <w:t>____ , ____%</w:t>
            </w:r>
          </w:p>
        </w:tc>
        <w:tc>
          <w:tcPr>
            <w:tcW w:w="1708" w:type="dxa"/>
            <w:vAlign w:val="center"/>
          </w:tcPr>
          <w:p w14:paraId="5A8A17F6" w14:textId="77777777" w:rsidR="000C61DF" w:rsidRPr="00D910F0" w:rsidRDefault="000C61DF" w:rsidP="006A5DD5">
            <w:pPr>
              <w:spacing w:line="240" w:lineRule="atLeast"/>
              <w:ind w:left="-142" w:right="-17"/>
              <w:jc w:val="center"/>
              <w:rPr>
                <w:rFonts w:ascii="Univers-Light-Normal" w:hAnsi="Univers-Light-Normal"/>
                <w:sz w:val="20"/>
                <w:lang w:val="es-AR"/>
              </w:rPr>
            </w:pPr>
          </w:p>
        </w:tc>
        <w:tc>
          <w:tcPr>
            <w:tcW w:w="1418" w:type="dxa"/>
            <w:vAlign w:val="center"/>
          </w:tcPr>
          <w:p w14:paraId="7EC61965" w14:textId="77777777" w:rsidR="000C61DF" w:rsidRPr="00D910F0" w:rsidRDefault="000C61DF" w:rsidP="006A5DD5">
            <w:pPr>
              <w:spacing w:line="240" w:lineRule="atLeast"/>
              <w:ind w:left="-142" w:right="-17"/>
              <w:jc w:val="center"/>
              <w:rPr>
                <w:rFonts w:ascii="Univers-Light-Normal" w:hAnsi="Univers-Light-Normal"/>
                <w:sz w:val="20"/>
                <w:lang w:val="es-AR"/>
              </w:rPr>
            </w:pPr>
          </w:p>
        </w:tc>
        <w:tc>
          <w:tcPr>
            <w:tcW w:w="1276" w:type="dxa"/>
            <w:vAlign w:val="center"/>
          </w:tcPr>
          <w:p w14:paraId="10C94084" w14:textId="77777777" w:rsidR="000C61DF" w:rsidRPr="00D910F0" w:rsidRDefault="000C61DF" w:rsidP="006A5DD5">
            <w:pPr>
              <w:spacing w:line="240" w:lineRule="atLeast"/>
              <w:ind w:left="-142" w:right="-17"/>
              <w:jc w:val="center"/>
              <w:rPr>
                <w:rFonts w:ascii="Univers-Light-Normal" w:hAnsi="Univers-Light-Normal"/>
                <w:sz w:val="20"/>
                <w:lang w:val="es-AR"/>
              </w:rPr>
            </w:pPr>
          </w:p>
        </w:tc>
        <w:tc>
          <w:tcPr>
            <w:tcW w:w="1269" w:type="dxa"/>
            <w:vAlign w:val="center"/>
          </w:tcPr>
          <w:p w14:paraId="13BCAF25" w14:textId="77777777" w:rsidR="000C61DF" w:rsidRPr="00D910F0" w:rsidRDefault="000C61DF" w:rsidP="006A5DD5">
            <w:pPr>
              <w:spacing w:line="240" w:lineRule="atLeast"/>
              <w:ind w:left="-142" w:right="-17"/>
              <w:jc w:val="center"/>
              <w:rPr>
                <w:rFonts w:ascii="Univers-Light-Normal" w:hAnsi="Univers-Light-Normal"/>
                <w:sz w:val="20"/>
                <w:lang w:val="es-AR"/>
              </w:rPr>
            </w:pPr>
            <w:r w:rsidRPr="00D910F0">
              <w:rPr>
                <w:rFonts w:ascii="Univers-Light-Normal" w:hAnsi="Univers-Light-Normal"/>
                <w:sz w:val="20"/>
                <w:lang w:val="es-AR"/>
              </w:rPr>
              <w:t>_____%</w:t>
            </w:r>
          </w:p>
        </w:tc>
      </w:tr>
    </w:tbl>
    <w:p w14:paraId="035A162D" w14:textId="77777777" w:rsidR="000C61DF" w:rsidRPr="00D910F0" w:rsidRDefault="000C61DF" w:rsidP="000C61DF">
      <w:pPr>
        <w:spacing w:line="240" w:lineRule="atLeast"/>
        <w:ind w:left="-142" w:right="-17"/>
        <w:jc w:val="both"/>
        <w:rPr>
          <w:rFonts w:ascii="Univers-Light-Normal" w:hAnsi="Univers-Light-Normal"/>
          <w:i/>
          <w:sz w:val="20"/>
          <w:lang w:val="es-AR"/>
        </w:rPr>
      </w:pPr>
    </w:p>
    <w:p w14:paraId="3211737F" w14:textId="77777777" w:rsidR="000C61DF" w:rsidRPr="00D910F0" w:rsidRDefault="000C61DF" w:rsidP="000C61DF">
      <w:pPr>
        <w:spacing w:line="240" w:lineRule="atLeast"/>
        <w:ind w:right="-17"/>
        <w:jc w:val="both"/>
        <w:rPr>
          <w:rFonts w:ascii="Univers-Light-Normal" w:hAnsi="Univers-Light-Normal"/>
          <w:i/>
          <w:sz w:val="20"/>
        </w:rPr>
      </w:pPr>
      <w:r w:rsidRPr="00D910F0">
        <w:rPr>
          <w:rFonts w:ascii="Univers-Light-Normal" w:hAnsi="Univers-Light-Normal"/>
          <w:i/>
          <w:sz w:val="20"/>
          <w:lang w:val="es-AR"/>
        </w:rPr>
        <w:t>(1) Monto mínimo de suscripción: Será en Pesos por importes equivalentes a $1 y múltiplos de $1 por encima de dicho monto.</w:t>
      </w:r>
    </w:p>
    <w:p w14:paraId="62889CFC" w14:textId="77777777" w:rsidR="000C61DF" w:rsidRPr="00D910F0" w:rsidRDefault="000C61DF" w:rsidP="000C61DF">
      <w:pPr>
        <w:spacing w:line="240" w:lineRule="atLeast"/>
        <w:ind w:right="-17"/>
        <w:jc w:val="both"/>
        <w:rPr>
          <w:rFonts w:ascii="Univers-Light-Normal" w:hAnsi="Univers-Light-Normal"/>
          <w:i/>
          <w:sz w:val="20"/>
          <w:lang w:val="es-MX"/>
        </w:rPr>
      </w:pPr>
      <w:r w:rsidRPr="00D910F0">
        <w:rPr>
          <w:rFonts w:ascii="Univers-Light-Normal" w:hAnsi="Univers-Light-Normal"/>
          <w:i/>
          <w:sz w:val="20"/>
          <w:lang w:val="es-AR"/>
        </w:rPr>
        <w:t xml:space="preserve">(2) Indicar el Margen </w:t>
      </w:r>
      <w:r>
        <w:rPr>
          <w:rFonts w:ascii="Univers-Light-Normal" w:hAnsi="Univers-Light-Normal"/>
          <w:i/>
          <w:sz w:val="20"/>
          <w:lang w:val="es-AR"/>
        </w:rPr>
        <w:t>Aplicable</w:t>
      </w:r>
      <w:r w:rsidRPr="00D910F0">
        <w:rPr>
          <w:rFonts w:ascii="Univers-Light-Normal" w:hAnsi="Univers-Light-Normal"/>
          <w:i/>
          <w:sz w:val="20"/>
          <w:lang w:val="es-AR"/>
        </w:rPr>
        <w:t xml:space="preserve">. </w:t>
      </w:r>
    </w:p>
    <w:p w14:paraId="2DFB6530" w14:textId="77777777" w:rsidR="000C61DF" w:rsidRDefault="000C61DF" w:rsidP="000C61DF">
      <w:pPr>
        <w:spacing w:line="240" w:lineRule="atLeast"/>
        <w:ind w:right="-17"/>
        <w:jc w:val="both"/>
        <w:rPr>
          <w:rFonts w:ascii="Univers-Light-Normal" w:hAnsi="Univers-Light-Normal"/>
          <w:i/>
          <w:sz w:val="20"/>
        </w:rPr>
      </w:pPr>
      <w:r w:rsidRPr="00D910F0">
        <w:rPr>
          <w:rFonts w:ascii="Univers-Light-Normal" w:hAnsi="Univers-Light-Normal"/>
          <w:i/>
          <w:sz w:val="20"/>
          <w:lang w:val="es-AR"/>
        </w:rPr>
        <w:t xml:space="preserve">(3) </w:t>
      </w:r>
      <w:proofErr w:type="gramStart"/>
      <w:r w:rsidRPr="00D910F0">
        <w:rPr>
          <w:rFonts w:ascii="Univers-Light-Normal" w:hAnsi="Univers-Light-Normal"/>
          <w:i/>
          <w:sz w:val="20"/>
        </w:rPr>
        <w:t>En caso que</w:t>
      </w:r>
      <w:proofErr w:type="gramEnd"/>
      <w:r w:rsidRPr="00D910F0">
        <w:rPr>
          <w:rFonts w:ascii="Univers-Light-Normal" w:hAnsi="Univers-Light-Normal"/>
          <w:i/>
          <w:sz w:val="20"/>
        </w:rPr>
        <w:t xml:space="preserve"> así lo deseen, los oferentes podrán limitar su adjudicación final en un porcentaje máximo del valor nominal total a emitir de las ON, en forma individual.</w:t>
      </w:r>
    </w:p>
    <w:p w14:paraId="7D740890" w14:textId="77777777" w:rsidR="003C66E6" w:rsidRDefault="003C66E6" w:rsidP="000C61DF">
      <w:pPr>
        <w:spacing w:line="240" w:lineRule="atLeast"/>
        <w:ind w:right="-17"/>
        <w:jc w:val="both"/>
        <w:rPr>
          <w:rFonts w:ascii="Univers-Light-Normal" w:hAnsi="Univers-Light-Normal"/>
          <w:i/>
          <w:sz w:val="20"/>
        </w:rPr>
      </w:pPr>
    </w:p>
    <w:p w14:paraId="29F29244" w14:textId="77777777" w:rsidR="003C66E6" w:rsidRDefault="003C66E6" w:rsidP="000C61DF">
      <w:pPr>
        <w:spacing w:line="240" w:lineRule="atLeast"/>
        <w:ind w:right="-17"/>
        <w:jc w:val="both"/>
        <w:rPr>
          <w:rFonts w:ascii="Univers-Light-Normal" w:hAnsi="Univers-Light-Normal"/>
          <w:i/>
          <w:sz w:val="20"/>
        </w:rPr>
      </w:pPr>
    </w:p>
    <w:p w14:paraId="257D89A3" w14:textId="77777777" w:rsidR="003C66E6" w:rsidRPr="00D910F0" w:rsidRDefault="003C66E6" w:rsidP="000C61DF">
      <w:pPr>
        <w:spacing w:line="240" w:lineRule="atLeast"/>
        <w:ind w:right="-17"/>
        <w:jc w:val="both"/>
        <w:rPr>
          <w:rFonts w:ascii="Univers-Light-Normal" w:hAnsi="Univers-Light-Normal"/>
          <w:i/>
          <w:sz w:val="20"/>
        </w:rPr>
      </w:pPr>
    </w:p>
    <w:p w14:paraId="20659CA9" w14:textId="77777777" w:rsidR="000C61DF" w:rsidRPr="00D910F0" w:rsidRDefault="000C61DF" w:rsidP="000C61DF">
      <w:pPr>
        <w:spacing w:line="0" w:lineRule="atLeast"/>
        <w:ind w:left="-142" w:right="-17"/>
        <w:jc w:val="both"/>
        <w:rPr>
          <w:rFonts w:ascii="Univers-Light-Normal" w:hAnsi="Univers-Light-Normal"/>
          <w:i/>
          <w:sz w:val="20"/>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0C61DF" w:rsidRPr="00D910F0" w14:paraId="759C3DC2" w14:textId="77777777" w:rsidTr="006A5DD5">
        <w:trPr>
          <w:jc w:val="center"/>
        </w:trPr>
        <w:tc>
          <w:tcPr>
            <w:tcW w:w="9160" w:type="dxa"/>
            <w:gridSpan w:val="2"/>
            <w:shd w:val="clear" w:color="auto" w:fill="E0E0E0"/>
          </w:tcPr>
          <w:p w14:paraId="7537B80A" w14:textId="77777777" w:rsidR="000C61DF" w:rsidRPr="00D910F0" w:rsidRDefault="000C61DF" w:rsidP="006A5DD5">
            <w:pPr>
              <w:ind w:left="-142" w:right="-271"/>
              <w:jc w:val="center"/>
              <w:rPr>
                <w:rFonts w:ascii="Univers-Light-Normal" w:hAnsi="Univers-Light-Normal"/>
                <w:b/>
                <w:smallCaps/>
                <w:sz w:val="20"/>
                <w:lang w:val="es-AR"/>
              </w:rPr>
            </w:pPr>
            <w:r w:rsidRPr="00D910F0">
              <w:rPr>
                <w:rFonts w:ascii="Univers-Light-Normal" w:hAnsi="Univers-Light-Normal"/>
                <w:sz w:val="20"/>
                <w:lang w:val="es-AR"/>
              </w:rPr>
              <w:br w:type="page"/>
            </w:r>
            <w:r w:rsidRPr="00D910F0">
              <w:rPr>
                <w:rFonts w:ascii="Univers-Light-Normal" w:hAnsi="Univers-Light-Normal"/>
                <w:b/>
                <w:smallCaps/>
                <w:sz w:val="20"/>
                <w:lang w:val="es-AR"/>
              </w:rPr>
              <w:t>datos del oferente</w:t>
            </w:r>
          </w:p>
        </w:tc>
      </w:tr>
      <w:tr w:rsidR="000C61DF" w:rsidRPr="00D910F0" w14:paraId="26C865FB" w14:textId="77777777" w:rsidTr="006A5DD5">
        <w:trPr>
          <w:jc w:val="center"/>
        </w:trPr>
        <w:tc>
          <w:tcPr>
            <w:tcW w:w="3326" w:type="dxa"/>
          </w:tcPr>
          <w:p w14:paraId="05FA2B80" w14:textId="697EC121"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lastRenderedPageBreak/>
              <w:t xml:space="preserve">Apellido y nombre o razón </w:t>
            </w:r>
            <w:r w:rsidR="006D2FE3" w:rsidRPr="00D910F0">
              <w:rPr>
                <w:rFonts w:ascii="Univers-Light-Normal" w:hAnsi="Univers-Light-Normal"/>
                <w:smallCaps/>
                <w:sz w:val="20"/>
                <w:lang w:val="es-AR"/>
              </w:rPr>
              <w:t>SOCIAL:</w:t>
            </w:r>
          </w:p>
        </w:tc>
        <w:tc>
          <w:tcPr>
            <w:tcW w:w="5834" w:type="dxa"/>
          </w:tcPr>
          <w:p w14:paraId="69636FE4"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587560AB" w14:textId="77777777" w:rsidTr="006A5DD5">
        <w:trPr>
          <w:jc w:val="center"/>
        </w:trPr>
        <w:tc>
          <w:tcPr>
            <w:tcW w:w="3326" w:type="dxa"/>
          </w:tcPr>
          <w:p w14:paraId="70FD1417" w14:textId="77777777" w:rsidR="000C61DF" w:rsidRPr="00D910F0" w:rsidRDefault="000C61DF" w:rsidP="006A5DD5">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t>dni</w:t>
            </w:r>
            <w:proofErr w:type="spellEnd"/>
            <w:r w:rsidRPr="00D910F0">
              <w:rPr>
                <w:rFonts w:ascii="Univers-Light-Normal" w:hAnsi="Univers-Light-Normal"/>
                <w:smallCaps/>
                <w:sz w:val="20"/>
                <w:lang w:val="es-AR"/>
              </w:rPr>
              <w:t xml:space="preserve"> –</w:t>
            </w:r>
            <w:r>
              <w:rPr>
                <w:rFonts w:ascii="Univers-Light-Normal" w:hAnsi="Univers-Light-Normal"/>
                <w:smallCaps/>
                <w:sz w:val="20"/>
                <w:lang w:val="es-AR"/>
              </w:rPr>
              <w:t xml:space="preserve"> Datos de inscripción:</w:t>
            </w:r>
          </w:p>
        </w:tc>
        <w:tc>
          <w:tcPr>
            <w:tcW w:w="5834" w:type="dxa"/>
          </w:tcPr>
          <w:p w14:paraId="37F8A241"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60F0E572" w14:textId="77777777" w:rsidTr="006A5DD5">
        <w:trPr>
          <w:jc w:val="center"/>
        </w:trPr>
        <w:tc>
          <w:tcPr>
            <w:tcW w:w="3326" w:type="dxa"/>
          </w:tcPr>
          <w:p w14:paraId="2A0A5DC8" w14:textId="77777777" w:rsidR="000C61DF" w:rsidRPr="00D910F0" w:rsidRDefault="000C61DF" w:rsidP="006A5DD5">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t>Cuit</w:t>
            </w:r>
            <w:proofErr w:type="spellEnd"/>
            <w:r w:rsidRPr="00D910F0">
              <w:rPr>
                <w:rFonts w:ascii="Univers-Light-Normal" w:hAnsi="Univers-Light-Normal"/>
                <w:smallCaps/>
                <w:sz w:val="20"/>
                <w:lang w:val="es-AR"/>
              </w:rPr>
              <w:t xml:space="preserve"> / </w:t>
            </w:r>
            <w:proofErr w:type="spellStart"/>
            <w:r w:rsidRPr="00D910F0">
              <w:rPr>
                <w:rFonts w:ascii="Univers-Light-Normal" w:hAnsi="Univers-Light-Normal"/>
                <w:smallCaps/>
                <w:sz w:val="20"/>
                <w:lang w:val="es-AR"/>
              </w:rPr>
              <w:t>cuil</w:t>
            </w:r>
            <w:proofErr w:type="spellEnd"/>
            <w:r w:rsidRPr="00D910F0">
              <w:rPr>
                <w:rFonts w:ascii="Univers-Light-Normal" w:hAnsi="Univers-Light-Normal"/>
                <w:smallCaps/>
                <w:sz w:val="20"/>
                <w:lang w:val="es-AR"/>
              </w:rPr>
              <w:t xml:space="preserve"> / </w:t>
            </w:r>
            <w:proofErr w:type="spellStart"/>
            <w:r w:rsidRPr="00D910F0">
              <w:rPr>
                <w:rFonts w:ascii="Univers-Light-Normal" w:hAnsi="Univers-Light-Normal"/>
                <w:smallCaps/>
                <w:sz w:val="20"/>
                <w:lang w:val="es-AR"/>
              </w:rPr>
              <w:t>cdi</w:t>
            </w:r>
            <w:proofErr w:type="spellEnd"/>
          </w:p>
        </w:tc>
        <w:tc>
          <w:tcPr>
            <w:tcW w:w="5834" w:type="dxa"/>
          </w:tcPr>
          <w:p w14:paraId="6ABC9D71"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6A9539F9" w14:textId="77777777" w:rsidTr="006A5DD5">
        <w:trPr>
          <w:jc w:val="center"/>
        </w:trPr>
        <w:tc>
          <w:tcPr>
            <w:tcW w:w="3326" w:type="dxa"/>
          </w:tcPr>
          <w:p w14:paraId="149F27C0" w14:textId="77777777" w:rsidR="000C61DF" w:rsidRPr="00D910F0" w:rsidRDefault="000C61DF" w:rsidP="006A5DD5">
            <w:pPr>
              <w:ind w:left="5" w:right="-271"/>
              <w:rPr>
                <w:rFonts w:ascii="Univers-Light-Normal" w:hAnsi="Univers-Light-Normal"/>
                <w:smallCaps/>
                <w:sz w:val="20"/>
                <w:lang w:val="es-AR"/>
              </w:rPr>
            </w:pPr>
            <w:proofErr w:type="gramStart"/>
            <w:r w:rsidRPr="00D910F0">
              <w:rPr>
                <w:rFonts w:ascii="Univers-Light-Normal" w:hAnsi="Univers-Light-Normal"/>
                <w:smallCaps/>
                <w:sz w:val="20"/>
                <w:lang w:val="es-AR"/>
              </w:rPr>
              <w:t>Domicilio :</w:t>
            </w:r>
            <w:proofErr w:type="gramEnd"/>
          </w:p>
        </w:tc>
        <w:tc>
          <w:tcPr>
            <w:tcW w:w="5834" w:type="dxa"/>
          </w:tcPr>
          <w:p w14:paraId="38C4A25A"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057CAFE7" w14:textId="77777777" w:rsidTr="006A5DD5">
        <w:trPr>
          <w:jc w:val="center"/>
        </w:trPr>
        <w:tc>
          <w:tcPr>
            <w:tcW w:w="3326" w:type="dxa"/>
          </w:tcPr>
          <w:p w14:paraId="79DDF925" w14:textId="77777777"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t xml:space="preserve">Cuenta </w:t>
            </w:r>
            <w:proofErr w:type="gramStart"/>
            <w:r w:rsidRPr="00D910F0">
              <w:rPr>
                <w:rFonts w:ascii="Univers-Light-Normal" w:hAnsi="Univers-Light-Normal"/>
                <w:smallCaps/>
                <w:sz w:val="20"/>
                <w:lang w:val="es-AR"/>
              </w:rPr>
              <w:t>bancaria :</w:t>
            </w:r>
            <w:proofErr w:type="gramEnd"/>
            <w:r w:rsidRPr="00D910F0">
              <w:rPr>
                <w:rFonts w:ascii="Univers-Light-Normal" w:hAnsi="Univers-Light-Normal"/>
                <w:smallCaps/>
                <w:sz w:val="20"/>
                <w:lang w:val="es-AR"/>
              </w:rPr>
              <w:t xml:space="preserve"> (1)</w:t>
            </w:r>
          </w:p>
        </w:tc>
        <w:tc>
          <w:tcPr>
            <w:tcW w:w="5834" w:type="dxa"/>
          </w:tcPr>
          <w:p w14:paraId="53ABEBAA"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4683F94A" w14:textId="77777777" w:rsidTr="006A5DD5">
        <w:trPr>
          <w:jc w:val="center"/>
        </w:trPr>
        <w:tc>
          <w:tcPr>
            <w:tcW w:w="3326" w:type="dxa"/>
          </w:tcPr>
          <w:p w14:paraId="1B74EDEA" w14:textId="77777777" w:rsidR="000C61DF" w:rsidRPr="00D910F0" w:rsidRDefault="000C61DF" w:rsidP="006A5DD5">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t>Cbu</w:t>
            </w:r>
            <w:proofErr w:type="spellEnd"/>
            <w:r w:rsidRPr="00D910F0">
              <w:rPr>
                <w:rFonts w:ascii="Univers-Light-Normal" w:hAnsi="Univers-Light-Normal"/>
                <w:smallCaps/>
                <w:sz w:val="20"/>
                <w:lang w:val="es-AR"/>
              </w:rPr>
              <w:t>:</w:t>
            </w:r>
          </w:p>
        </w:tc>
        <w:tc>
          <w:tcPr>
            <w:tcW w:w="5834" w:type="dxa"/>
          </w:tcPr>
          <w:p w14:paraId="6FD7D7F0"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6CAEC3A0" w14:textId="77777777" w:rsidTr="006A5DD5">
        <w:trPr>
          <w:jc w:val="center"/>
        </w:trPr>
        <w:tc>
          <w:tcPr>
            <w:tcW w:w="3326" w:type="dxa"/>
          </w:tcPr>
          <w:p w14:paraId="4FFF6353" w14:textId="77777777"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t xml:space="preserve">Cuenta </w:t>
            </w:r>
            <w:proofErr w:type="gramStart"/>
            <w:r w:rsidRPr="00D910F0">
              <w:rPr>
                <w:rFonts w:ascii="Univers-Light-Normal" w:hAnsi="Univers-Light-Normal"/>
                <w:smallCaps/>
                <w:sz w:val="20"/>
                <w:lang w:val="es-AR"/>
              </w:rPr>
              <w:t>títulos :</w:t>
            </w:r>
            <w:proofErr w:type="gramEnd"/>
            <w:r w:rsidRPr="00D910F0">
              <w:rPr>
                <w:rFonts w:ascii="Univers-Light-Normal" w:hAnsi="Univers-Light-Normal"/>
                <w:smallCaps/>
                <w:sz w:val="20"/>
                <w:lang w:val="es-AR"/>
              </w:rPr>
              <w:t xml:space="preserve"> (2)</w:t>
            </w:r>
          </w:p>
        </w:tc>
        <w:tc>
          <w:tcPr>
            <w:tcW w:w="5834" w:type="dxa"/>
          </w:tcPr>
          <w:p w14:paraId="13924005"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0B76A046" w14:textId="77777777" w:rsidTr="006A5DD5">
        <w:trPr>
          <w:jc w:val="center"/>
        </w:trPr>
        <w:tc>
          <w:tcPr>
            <w:tcW w:w="3326" w:type="dxa"/>
          </w:tcPr>
          <w:p w14:paraId="0793B9BB" w14:textId="77777777"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t>Nombre beneficiario cuenta títulos:</w:t>
            </w:r>
          </w:p>
        </w:tc>
        <w:tc>
          <w:tcPr>
            <w:tcW w:w="5834" w:type="dxa"/>
          </w:tcPr>
          <w:p w14:paraId="4948DDED"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74321C3D" w14:textId="77777777" w:rsidTr="006A5DD5">
        <w:trPr>
          <w:jc w:val="center"/>
        </w:trPr>
        <w:tc>
          <w:tcPr>
            <w:tcW w:w="3326" w:type="dxa"/>
          </w:tcPr>
          <w:p w14:paraId="60EF425E" w14:textId="77777777"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t>Banco custodio:</w:t>
            </w:r>
          </w:p>
        </w:tc>
        <w:tc>
          <w:tcPr>
            <w:tcW w:w="5834" w:type="dxa"/>
          </w:tcPr>
          <w:p w14:paraId="55D1FF0B"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628B47AD" w14:textId="77777777" w:rsidTr="006A5DD5">
        <w:trPr>
          <w:jc w:val="center"/>
        </w:trPr>
        <w:tc>
          <w:tcPr>
            <w:tcW w:w="3326" w:type="dxa"/>
          </w:tcPr>
          <w:p w14:paraId="417248CC" w14:textId="77777777" w:rsidR="000C61DF" w:rsidRPr="00D910F0" w:rsidRDefault="000C61DF" w:rsidP="006A5DD5">
            <w:pPr>
              <w:ind w:left="5" w:right="-271"/>
              <w:rPr>
                <w:rFonts w:ascii="Univers-Light-Normal" w:hAnsi="Univers-Light-Normal"/>
                <w:smallCaps/>
                <w:sz w:val="20"/>
                <w:lang w:val="es-AR"/>
              </w:rPr>
            </w:pPr>
            <w:r w:rsidRPr="00D910F0">
              <w:rPr>
                <w:rFonts w:ascii="Univers-Light-Normal" w:hAnsi="Univers-Light-Normal"/>
                <w:smallCaps/>
                <w:sz w:val="20"/>
                <w:lang w:val="es-AR"/>
              </w:rPr>
              <w:t>Contacto y tel. Bco. custodio:</w:t>
            </w:r>
          </w:p>
        </w:tc>
        <w:tc>
          <w:tcPr>
            <w:tcW w:w="5834" w:type="dxa"/>
          </w:tcPr>
          <w:p w14:paraId="585F7EAB" w14:textId="77777777" w:rsidR="000C61DF" w:rsidRPr="00D910F0" w:rsidRDefault="000C61DF" w:rsidP="006A5DD5">
            <w:pPr>
              <w:ind w:left="-142" w:right="-271"/>
              <w:jc w:val="both"/>
              <w:rPr>
                <w:rFonts w:ascii="Univers-Light-Normal" w:hAnsi="Univers-Light-Normal"/>
                <w:sz w:val="20"/>
                <w:lang w:val="es-AR"/>
              </w:rPr>
            </w:pPr>
          </w:p>
        </w:tc>
      </w:tr>
      <w:tr w:rsidR="000C61DF" w:rsidRPr="00D910F0" w14:paraId="2053F04B" w14:textId="77777777" w:rsidTr="006A5DD5">
        <w:trPr>
          <w:trHeight w:val="170"/>
          <w:jc w:val="center"/>
        </w:trPr>
        <w:tc>
          <w:tcPr>
            <w:tcW w:w="3326" w:type="dxa"/>
          </w:tcPr>
          <w:p w14:paraId="1449A4B9" w14:textId="77777777" w:rsidR="000C61DF" w:rsidRPr="00D910F0" w:rsidRDefault="000C61DF" w:rsidP="006A5DD5">
            <w:pPr>
              <w:pStyle w:val="Ttulo2"/>
              <w:ind w:left="5"/>
              <w:rPr>
                <w:rFonts w:ascii="Univers-Light-Normal" w:eastAsia="Times New Roman" w:hAnsi="Univers-Light-Normal"/>
                <w:b/>
                <w:i/>
              </w:rPr>
            </w:pPr>
            <w:r w:rsidRPr="003C66E6">
              <w:rPr>
                <w:rFonts w:ascii="Univers-Light-Normal" w:eastAsia="Times New Roman" w:hAnsi="Univers-Light-Normal" w:cs="Times New Roman"/>
                <w:smallCaps/>
                <w:color w:val="auto"/>
                <w:sz w:val="20"/>
                <w:szCs w:val="20"/>
                <w:lang w:val="es-AR"/>
              </w:rPr>
              <w:t>Tipo de oferente:</w:t>
            </w:r>
            <w:r w:rsidRPr="00D910F0">
              <w:rPr>
                <w:rFonts w:ascii="Univers-Light-Normal" w:eastAsia="Times New Roman" w:hAnsi="Univers-Light-Normal"/>
                <w:b/>
                <w:i/>
              </w:rPr>
              <w:t xml:space="preserve"> </w:t>
            </w:r>
          </w:p>
        </w:tc>
        <w:tc>
          <w:tcPr>
            <w:tcW w:w="5834" w:type="dxa"/>
          </w:tcPr>
          <w:p w14:paraId="6840FDC2" w14:textId="77777777" w:rsidR="000C61DF" w:rsidRPr="00D910F0" w:rsidRDefault="000C61DF" w:rsidP="006A5DD5">
            <w:pPr>
              <w:ind w:left="-142" w:right="-271"/>
              <w:jc w:val="both"/>
              <w:rPr>
                <w:rFonts w:ascii="Univers-Light-Normal" w:hAnsi="Univers-Light-Normal"/>
                <w:sz w:val="20"/>
                <w:lang w:val="es-AR"/>
              </w:rPr>
            </w:pPr>
          </w:p>
        </w:tc>
      </w:tr>
    </w:tbl>
    <w:p w14:paraId="4F36278A" w14:textId="77777777" w:rsidR="000C61DF" w:rsidRPr="00D910F0" w:rsidRDefault="000C61DF" w:rsidP="000C61DF">
      <w:pPr>
        <w:jc w:val="both"/>
        <w:rPr>
          <w:rFonts w:ascii="Univers-Light-Normal" w:hAnsi="Univers-Light-Normal"/>
          <w:sz w:val="20"/>
        </w:rPr>
      </w:pPr>
    </w:p>
    <w:p w14:paraId="6B97BF1C" w14:textId="77777777" w:rsidR="000C61DF" w:rsidRPr="00D910F0" w:rsidRDefault="000C61DF" w:rsidP="000C61DF">
      <w:pPr>
        <w:tabs>
          <w:tab w:val="left" w:pos="4111"/>
        </w:tabs>
        <w:jc w:val="both"/>
        <w:rPr>
          <w:rFonts w:ascii="Univers-Light-Normal" w:hAnsi="Univers-Light-Normal"/>
          <w:sz w:val="20"/>
          <w:lang w:val="es-ES_tradnl"/>
        </w:rPr>
      </w:pPr>
      <w:r w:rsidRPr="00D910F0">
        <w:rPr>
          <w:rFonts w:ascii="Univers-Light-Normal" w:hAnsi="Univers-Light-Normal"/>
          <w:sz w:val="20"/>
          <w:u w:val="single"/>
          <w:lang w:val="es-AR"/>
        </w:rPr>
        <w:t>Integración</w:t>
      </w:r>
      <w:r w:rsidRPr="00D910F0">
        <w:rPr>
          <w:rFonts w:ascii="Univers-Light-Normal" w:hAnsi="Univers-Light-Normal"/>
          <w:smallCaps/>
          <w:sz w:val="20"/>
          <w:lang w:val="es-AR"/>
        </w:rPr>
        <w:t>:</w:t>
      </w:r>
      <w:r w:rsidRPr="00D910F0">
        <w:rPr>
          <w:rFonts w:ascii="Univers-Light-Normal" w:hAnsi="Univers-Light-Normal"/>
          <w:b/>
          <w:smallCaps/>
          <w:sz w:val="20"/>
          <w:lang w:val="es-AR"/>
        </w:rPr>
        <w:t xml:space="preserve"> </w:t>
      </w:r>
      <w:r w:rsidRPr="00D910F0">
        <w:rPr>
          <w:rFonts w:ascii="Univers-Light-Normal" w:hAnsi="Univers-Light-Normal"/>
          <w:sz w:val="20"/>
          <w:lang w:val="es-ES_tradnl"/>
        </w:rPr>
        <w:t>En caso de ser adjudicado, el Oferente solicita que las ON sean liquidadas como se indica a continuación:</w:t>
      </w:r>
    </w:p>
    <w:p w14:paraId="378B772E" w14:textId="77777777" w:rsidR="000C61DF" w:rsidRPr="00D910F0" w:rsidRDefault="000C61DF" w:rsidP="000C61DF">
      <w:pPr>
        <w:ind w:right="-271"/>
        <w:jc w:val="both"/>
        <w:rPr>
          <w:rFonts w:ascii="Univers-Light-Normal" w:hAnsi="Univers-Light-Normal"/>
          <w:sz w:val="20"/>
          <w:lang w:val="es-ES_tradnl"/>
        </w:rPr>
      </w:pPr>
    </w:p>
    <w:p w14:paraId="20F60713" w14:textId="77777777" w:rsidR="003C66E6" w:rsidRPr="00BA1BC4" w:rsidRDefault="003C66E6" w:rsidP="003C66E6">
      <w:pPr>
        <w:ind w:right="-271"/>
        <w:jc w:val="both"/>
        <w:rPr>
          <w:rFonts w:asciiTheme="minorHAnsi" w:hAnsiTheme="minorHAnsi" w:cstheme="minorHAnsi"/>
          <w:sz w:val="22"/>
          <w:szCs w:val="22"/>
          <w:lang w:val="es-ES_tradnl"/>
        </w:rPr>
      </w:pPr>
      <w:r w:rsidRPr="00BA1BC4">
        <w:rPr>
          <w:rFonts w:asciiTheme="minorHAnsi" w:hAnsiTheme="minorHAnsi" w:cstheme="minorHAnsi"/>
          <w:sz w:val="22"/>
          <w:szCs w:val="22"/>
          <w:lang w:val="es-ES_tradnl"/>
        </w:rPr>
        <w:t>(____) a través de MAECLEAR</w:t>
      </w:r>
    </w:p>
    <w:p w14:paraId="197A162F" w14:textId="77777777" w:rsidR="003C66E6" w:rsidRPr="00B06A37" w:rsidRDefault="003C66E6" w:rsidP="003C66E6">
      <w:pPr>
        <w:ind w:right="-271"/>
        <w:jc w:val="both"/>
        <w:rPr>
          <w:rFonts w:asciiTheme="minorHAnsi" w:hAnsiTheme="minorHAnsi" w:cstheme="minorHAnsi"/>
          <w:bCs/>
          <w:sz w:val="22"/>
          <w:szCs w:val="22"/>
        </w:rPr>
      </w:pPr>
      <w:r w:rsidRPr="00BA1BC4">
        <w:rPr>
          <w:rFonts w:asciiTheme="minorHAnsi" w:hAnsiTheme="minorHAnsi" w:cstheme="minorHAnsi"/>
          <w:sz w:val="22"/>
          <w:szCs w:val="22"/>
          <w:lang w:val="es-ES_tradnl"/>
        </w:rPr>
        <w:t xml:space="preserve"> </w:t>
      </w:r>
    </w:p>
    <w:p w14:paraId="7BB1B7FA" w14:textId="77777777" w:rsidR="003C66E6" w:rsidRPr="00BA1BC4" w:rsidRDefault="003C66E6" w:rsidP="003C66E6">
      <w:pPr>
        <w:ind w:right="-271"/>
        <w:jc w:val="both"/>
        <w:rPr>
          <w:rFonts w:asciiTheme="minorHAnsi" w:hAnsiTheme="minorHAnsi" w:cstheme="minorHAnsi"/>
          <w:sz w:val="22"/>
          <w:szCs w:val="22"/>
        </w:rPr>
      </w:pPr>
      <w:r w:rsidRPr="00B06A37">
        <w:rPr>
          <w:rFonts w:asciiTheme="minorHAnsi" w:hAnsiTheme="minorHAnsi" w:cstheme="minorHAnsi"/>
          <w:bCs/>
          <w:sz w:val="22"/>
          <w:szCs w:val="22"/>
        </w:rPr>
        <w:t>(_</w:t>
      </w:r>
      <w:r w:rsidRPr="00B06A37">
        <w:rPr>
          <w:rFonts w:asciiTheme="minorHAnsi" w:hAnsiTheme="minorHAnsi" w:cstheme="minorHAnsi"/>
          <w:bCs/>
          <w:sz w:val="22"/>
          <w:szCs w:val="22"/>
          <w:u w:val="single"/>
        </w:rPr>
        <w:t xml:space="preserve">   </w:t>
      </w:r>
      <w:r w:rsidRPr="00BA1BC4">
        <w:rPr>
          <w:rFonts w:asciiTheme="minorHAnsi" w:hAnsiTheme="minorHAnsi" w:cstheme="minorHAnsi"/>
          <w:bCs/>
          <w:sz w:val="22"/>
          <w:szCs w:val="22"/>
        </w:rPr>
        <w:t xml:space="preserve">__) En la </w:t>
      </w:r>
      <w:r w:rsidRPr="00BA1BC4">
        <w:rPr>
          <w:rFonts w:asciiTheme="minorHAnsi" w:hAnsiTheme="minorHAnsi" w:cstheme="minorHAnsi"/>
          <w:sz w:val="22"/>
          <w:szCs w:val="22"/>
        </w:rPr>
        <w:t xml:space="preserve">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______________abierta en Banco de Servicios y Transacciones S.A. (la "</w:t>
      </w:r>
      <w:r w:rsidRPr="00BA1BC4">
        <w:rPr>
          <w:rFonts w:asciiTheme="minorHAnsi" w:hAnsiTheme="minorHAnsi" w:cstheme="minorHAnsi"/>
          <w:b/>
          <w:sz w:val="22"/>
          <w:szCs w:val="22"/>
        </w:rPr>
        <w:t>Cuenta Monetaria</w:t>
      </w:r>
      <w:r w:rsidRPr="00BA1BC4">
        <w:rPr>
          <w:rFonts w:asciiTheme="minorHAnsi" w:hAnsiTheme="minorHAnsi" w:cstheme="minorHAnsi"/>
          <w:sz w:val="22"/>
          <w:szCs w:val="22"/>
        </w:rPr>
        <w:t xml:space="preserve">"), el Oferente autoriza en forma irrevocable a Banco de Servicios y Transacciones S.A. a debitar de la Cuenta Monetaria en la Fecha de Emisión y Liquidación, el importe en pesos correspondiente al Precio de Emisión de los Títulos Valores. </w:t>
      </w:r>
    </w:p>
    <w:p w14:paraId="6BEBE6C8" w14:textId="77777777" w:rsidR="003C66E6" w:rsidRPr="00BA1BC4" w:rsidRDefault="003C66E6" w:rsidP="003C66E6">
      <w:pPr>
        <w:ind w:right="-271"/>
        <w:jc w:val="both"/>
        <w:rPr>
          <w:rFonts w:asciiTheme="minorHAnsi" w:hAnsiTheme="minorHAnsi" w:cstheme="minorHAnsi"/>
          <w:sz w:val="22"/>
          <w:szCs w:val="22"/>
        </w:rPr>
      </w:pPr>
    </w:p>
    <w:p w14:paraId="54017553" w14:textId="77777777" w:rsidR="003C66E6" w:rsidRPr="00BA1BC4" w:rsidRDefault="003C66E6" w:rsidP="003C66E6">
      <w:pPr>
        <w:jc w:val="both"/>
        <w:rPr>
          <w:rFonts w:asciiTheme="minorHAnsi" w:hAnsiTheme="minorHAnsi" w:cstheme="minorHAnsi"/>
          <w:sz w:val="22"/>
          <w:szCs w:val="22"/>
        </w:rPr>
      </w:pPr>
      <w:r w:rsidRPr="00BA1BC4">
        <w:rPr>
          <w:rFonts w:asciiTheme="minorHAnsi" w:hAnsiTheme="minorHAnsi" w:cstheme="minorHAnsi"/>
          <w:sz w:val="22"/>
          <w:szCs w:val="22"/>
        </w:rPr>
        <w:t xml:space="preserve">(____) En la 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0F35981D" w14:textId="77777777" w:rsidR="000C61DF" w:rsidRPr="00D910F0" w:rsidRDefault="000C61DF" w:rsidP="000C61DF">
      <w:pPr>
        <w:ind w:right="-271"/>
        <w:jc w:val="both"/>
        <w:rPr>
          <w:rFonts w:ascii="Univers-Light-Normal" w:hAnsi="Univers-Light-Normal"/>
          <w:sz w:val="20"/>
          <w:lang w:val="es-ES_tradnl"/>
        </w:rPr>
      </w:pPr>
    </w:p>
    <w:p w14:paraId="16193F5E" w14:textId="77777777" w:rsidR="000C61DF" w:rsidRPr="00D910F0" w:rsidRDefault="000C61DF" w:rsidP="000C61DF">
      <w:pPr>
        <w:ind w:right="-1"/>
        <w:jc w:val="both"/>
        <w:rPr>
          <w:rFonts w:ascii="Univers-Light-Normal" w:hAnsi="Univers-Light-Normal"/>
          <w:sz w:val="20"/>
          <w:lang w:val="es-ES_tradnl"/>
        </w:rPr>
      </w:pPr>
      <w:r w:rsidRPr="00D910F0">
        <w:rPr>
          <w:rFonts w:ascii="Univers-Light-Normal" w:hAnsi="Univers-Light-Normal"/>
          <w:sz w:val="20"/>
          <w:u w:val="single"/>
          <w:lang w:val="es-AR"/>
        </w:rPr>
        <w:t>Adjudicación</w:t>
      </w:r>
      <w:r w:rsidRPr="00D910F0">
        <w:rPr>
          <w:rFonts w:ascii="Univers-Light-Normal" w:hAnsi="Univers-Light-Normal"/>
          <w:sz w:val="20"/>
          <w:lang w:val="es-AR"/>
        </w:rPr>
        <w:t>: Las adjudicaciones se efectuarán de acuerdo con el Sistema SIOPEL del MAE conforme al mecanismo de adjudicación descripto en el Prospecto, el cual declaramos conocer y aceptar.</w:t>
      </w:r>
    </w:p>
    <w:p w14:paraId="61A0C0C7" w14:textId="77777777" w:rsidR="000C61DF" w:rsidRPr="00D910F0" w:rsidRDefault="000C61DF" w:rsidP="000C61DF">
      <w:pPr>
        <w:ind w:right="-271"/>
        <w:jc w:val="both"/>
        <w:rPr>
          <w:rFonts w:ascii="Univers-Light-Normal" w:hAnsi="Univers-Light-Normal"/>
          <w:smallCaps/>
          <w:sz w:val="20"/>
          <w:lang w:val="es-AR"/>
        </w:rPr>
      </w:pPr>
    </w:p>
    <w:p w14:paraId="6F108501" w14:textId="77777777" w:rsidR="000C61DF" w:rsidRPr="00D910F0" w:rsidRDefault="000C61DF" w:rsidP="000C61DF">
      <w:pPr>
        <w:ind w:right="-1"/>
        <w:jc w:val="both"/>
        <w:rPr>
          <w:rFonts w:ascii="Univers-Light-Normal" w:hAnsi="Univers-Light-Normal"/>
          <w:sz w:val="20"/>
          <w:lang w:val="es-AR"/>
        </w:rPr>
      </w:pPr>
      <w:r w:rsidRPr="00D910F0">
        <w:rPr>
          <w:rFonts w:ascii="Univers-Light-Normal" w:hAnsi="Univers-Light-Normal"/>
          <w:sz w:val="20"/>
          <w:lang w:val="es-AR"/>
        </w:rPr>
        <w:t xml:space="preserve">El Oferente transferirá a los </w:t>
      </w:r>
      <w:r>
        <w:rPr>
          <w:rFonts w:ascii="Univers-Light-Normal" w:hAnsi="Univers-Light-Normal"/>
          <w:sz w:val="20"/>
          <w:lang w:val="es-AR"/>
        </w:rPr>
        <w:t>Colocadores</w:t>
      </w:r>
      <w:r w:rsidRPr="00D910F0">
        <w:rPr>
          <w:rFonts w:ascii="Univers-Light-Normal" w:hAnsi="Univers-Light-Normal"/>
          <w:sz w:val="20"/>
          <w:lang w:val="es-AR"/>
        </w:rPr>
        <w:t xml:space="preserve"> los fondos necesarios para integrar las ON en la fecha que corresponda efectuar dicha integración. </w:t>
      </w:r>
      <w:proofErr w:type="gramStart"/>
      <w:r w:rsidRPr="00D910F0">
        <w:rPr>
          <w:rFonts w:ascii="Univers-Light-Normal" w:hAnsi="Univers-Light-Normal"/>
          <w:sz w:val="20"/>
          <w:lang w:val="es-AR"/>
        </w:rPr>
        <w:t>En caso que</w:t>
      </w:r>
      <w:proofErr w:type="gramEnd"/>
      <w:r w:rsidRPr="00D910F0">
        <w:rPr>
          <w:rFonts w:ascii="Univers-Light-Normal" w:hAnsi="Univers-Light-Normal"/>
          <w:sz w:val="20"/>
          <w:lang w:val="es-AR"/>
        </w:rPr>
        <w:t xml:space="preserve"> el Oferente no abonare el precio de suscripción mediante la forma de integración seleccionada en la presente y en la fecha correspondiente, el derecho del Oferente a recibir las ON que le hayan sido adjudicadas caducará automáticamente. La Emisora y los </w:t>
      </w:r>
      <w:r>
        <w:rPr>
          <w:rFonts w:ascii="Univers-Light-Normal" w:hAnsi="Univers-Light-Normal"/>
          <w:sz w:val="20"/>
          <w:lang w:val="es-AR"/>
        </w:rPr>
        <w:t>Colocadores</w:t>
      </w:r>
      <w:r w:rsidRPr="00D910F0">
        <w:rPr>
          <w:rFonts w:ascii="Univers-Light-Normal" w:hAnsi="Univers-Light-Normal"/>
          <w:sz w:val="20"/>
          <w:lang w:val="es-AR"/>
        </w:rPr>
        <w:t xml:space="preserve"> no asumen ningún tipo de responsabilidad por la falta de pago del Precio de Suscripción de las ON por parte de los </w:t>
      </w:r>
      <w:r>
        <w:rPr>
          <w:rFonts w:ascii="Univers-Light-Normal" w:hAnsi="Univers-Light-Normal"/>
          <w:sz w:val="20"/>
          <w:lang w:val="es-AR"/>
        </w:rPr>
        <w:t>o</w:t>
      </w:r>
      <w:r w:rsidRPr="00D910F0">
        <w:rPr>
          <w:rFonts w:ascii="Univers-Light-Normal" w:hAnsi="Univers-Light-Normal"/>
          <w:sz w:val="20"/>
          <w:lang w:val="es-AR"/>
        </w:rPr>
        <w:t xml:space="preserve">ferentes. </w:t>
      </w:r>
    </w:p>
    <w:p w14:paraId="67CB7B16" w14:textId="77777777" w:rsidR="000C61DF" w:rsidRPr="00D910F0" w:rsidRDefault="000C61DF" w:rsidP="000C61DF">
      <w:pPr>
        <w:ind w:right="-271" w:firstLine="708"/>
        <w:jc w:val="both"/>
        <w:rPr>
          <w:rFonts w:ascii="Univers-Light-Normal" w:hAnsi="Univers-Light-Normal"/>
          <w:sz w:val="20"/>
          <w:lang w:val="es-AR"/>
        </w:rPr>
      </w:pPr>
    </w:p>
    <w:p w14:paraId="043DE16C" w14:textId="77777777" w:rsidR="000C61DF" w:rsidRPr="00D910F0" w:rsidRDefault="000C61DF" w:rsidP="000C61DF">
      <w:pPr>
        <w:ind w:right="-1"/>
        <w:jc w:val="both"/>
        <w:rPr>
          <w:rFonts w:ascii="Univers-Light-Normal" w:hAnsi="Univers-Light-Normal"/>
          <w:sz w:val="20"/>
          <w:lang w:val="es-AR"/>
        </w:rPr>
      </w:pPr>
      <w:r w:rsidRPr="00D910F0">
        <w:rPr>
          <w:rFonts w:ascii="Univers-Light-Normal" w:hAnsi="Univers-Light-Normal"/>
          <w:sz w:val="20"/>
          <w:u w:val="single"/>
          <w:lang w:val="es-AR"/>
        </w:rPr>
        <w:t>Acreditación</w:t>
      </w:r>
      <w:r w:rsidRPr="00D910F0">
        <w:rPr>
          <w:rFonts w:ascii="Univers-Light-Normal" w:hAnsi="Univers-Light-Normal"/>
          <w:sz w:val="20"/>
          <w:lang w:val="es-AR"/>
        </w:rPr>
        <w:t xml:space="preserve">: Una vez efectuada la emisión de las ON, los </w:t>
      </w:r>
      <w:r>
        <w:rPr>
          <w:rFonts w:ascii="Univers-Light-Normal" w:hAnsi="Univers-Light-Normal"/>
          <w:sz w:val="20"/>
          <w:lang w:val="es-AR"/>
        </w:rPr>
        <w:t>Colocadores</w:t>
      </w:r>
      <w:r w:rsidRPr="00D910F0">
        <w:rPr>
          <w:rFonts w:ascii="Univers-Light-Normal" w:hAnsi="Univers-Light-Normal"/>
          <w:sz w:val="20"/>
          <w:lang w:val="es-AR"/>
        </w:rPr>
        <w:t xml:space="preserve"> procederán a acreditar dichos títulos emitidos a favor del Oferente en la cuenta en </w:t>
      </w:r>
      <w:proofErr w:type="gramStart"/>
      <w:r w:rsidRPr="00D910F0">
        <w:rPr>
          <w:rFonts w:ascii="Univers-Light-Normal" w:hAnsi="Univers-Light-Normal"/>
          <w:sz w:val="20"/>
          <w:lang w:val="es-AR"/>
        </w:rPr>
        <w:t>Caja</w:t>
      </w:r>
      <w:proofErr w:type="gramEnd"/>
      <w:r w:rsidRPr="00D910F0">
        <w:rPr>
          <w:rFonts w:ascii="Univers-Light-Normal" w:hAnsi="Univers-Light-Normal"/>
          <w:sz w:val="20"/>
          <w:lang w:val="es-AR"/>
        </w:rPr>
        <w:t xml:space="preserve"> de Valores S.A. (la “</w:t>
      </w:r>
      <w:r w:rsidRPr="00D910F0">
        <w:rPr>
          <w:rFonts w:ascii="Univers-Light-Normal" w:hAnsi="Univers-Light-Normal"/>
          <w:sz w:val="20"/>
          <w:u w:val="single"/>
          <w:lang w:val="es-AR"/>
        </w:rPr>
        <w:t>Caja de Valores</w:t>
      </w:r>
      <w:r w:rsidRPr="00D910F0">
        <w:rPr>
          <w:rFonts w:ascii="Univers-Light-Normal" w:hAnsi="Univers-Light-Normal"/>
          <w:sz w:val="20"/>
          <w:lang w:val="es-AR"/>
        </w:rPr>
        <w:t xml:space="preserve">”) que se detalla más arriba. </w:t>
      </w:r>
      <w:proofErr w:type="gramStart"/>
      <w:r w:rsidRPr="00D910F0">
        <w:rPr>
          <w:rFonts w:ascii="Univers-Light-Normal" w:hAnsi="Univers-Light-Normal"/>
          <w:sz w:val="20"/>
          <w:lang w:val="es-AR"/>
        </w:rPr>
        <w:t>En caso que</w:t>
      </w:r>
      <w:proofErr w:type="gramEnd"/>
      <w:r w:rsidRPr="00D910F0">
        <w:rPr>
          <w:rFonts w:ascii="Univers-Light-Normal" w:hAnsi="Univers-Light-Normal"/>
          <w:sz w:val="20"/>
          <w:lang w:val="es-AR"/>
        </w:rPr>
        <w:t xml:space="preserve"> el Oferente no abonare el Precio de Suscripción mediante la integración en efectivo y en la fecha correspondiente, el derecho del Oferente a recibir las ON que le hayan sido adjudicadas caducará automáticamente.</w:t>
      </w:r>
    </w:p>
    <w:p w14:paraId="54FDAB53" w14:textId="77777777" w:rsidR="000C61DF" w:rsidRPr="00D910F0" w:rsidRDefault="000C61DF" w:rsidP="000C61DF">
      <w:pPr>
        <w:ind w:right="-271"/>
        <w:jc w:val="both"/>
        <w:rPr>
          <w:rFonts w:ascii="Univers-Light-Normal" w:hAnsi="Univers-Light-Normal"/>
          <w:sz w:val="20"/>
          <w:lang w:val="es-AR"/>
        </w:rPr>
      </w:pPr>
    </w:p>
    <w:p w14:paraId="22A266BF" w14:textId="77777777" w:rsidR="000C61DF" w:rsidRPr="00D910F0" w:rsidRDefault="000C61DF" w:rsidP="000C61DF">
      <w:pPr>
        <w:ind w:right="-271"/>
        <w:jc w:val="both"/>
        <w:rPr>
          <w:rFonts w:ascii="Univers-Light-Normal" w:hAnsi="Univers-Light-Normal"/>
          <w:sz w:val="20"/>
          <w:u w:val="single"/>
          <w:lang w:val="es-AR"/>
        </w:rPr>
      </w:pPr>
      <w:r w:rsidRPr="00D910F0">
        <w:rPr>
          <w:rFonts w:ascii="Univers-Light-Normal" w:hAnsi="Univers-Light-Normal"/>
          <w:sz w:val="20"/>
          <w:u w:val="single"/>
          <w:lang w:val="es-AR"/>
        </w:rPr>
        <w:t>Manifestaciones del Oferente:</w:t>
      </w:r>
    </w:p>
    <w:p w14:paraId="4B4C6DD3" w14:textId="77777777" w:rsidR="000C61DF" w:rsidRPr="00D910F0" w:rsidRDefault="000C61DF" w:rsidP="000C61DF">
      <w:pPr>
        <w:ind w:right="-271"/>
        <w:jc w:val="both"/>
        <w:rPr>
          <w:rFonts w:ascii="Univers-Light-Normal" w:hAnsi="Univers-Light-Normal"/>
          <w:sz w:val="20"/>
          <w:u w:val="single"/>
          <w:lang w:val="es-AR"/>
        </w:rPr>
      </w:pPr>
    </w:p>
    <w:p w14:paraId="4E1E1995" w14:textId="77777777" w:rsidR="000C61DF" w:rsidRPr="00D910F0" w:rsidRDefault="000C61DF" w:rsidP="000C61DF">
      <w:pPr>
        <w:ind w:right="-1"/>
        <w:jc w:val="both"/>
        <w:rPr>
          <w:rFonts w:ascii="Univers-Light-Normal" w:hAnsi="Univers-Light-Normal"/>
          <w:sz w:val="20"/>
          <w:u w:val="single"/>
          <w:lang w:val="es-AR"/>
        </w:rPr>
      </w:pPr>
      <w:r w:rsidRPr="00D910F0">
        <w:rPr>
          <w:rFonts w:ascii="Univers-Light-Normal" w:hAnsi="Univers-Light-Normal"/>
          <w:sz w:val="20"/>
          <w:lang w:val="es-AR"/>
        </w:rPr>
        <w:t xml:space="preserve">(i) </w:t>
      </w:r>
      <w:r w:rsidRPr="00D910F0">
        <w:rPr>
          <w:rFonts w:ascii="Univers-Light-Normal" w:hAnsi="Univers-Light-Normal"/>
          <w:sz w:val="20"/>
          <w:lang w:val="es-AR"/>
        </w:rPr>
        <w:tab/>
      </w:r>
      <w:r w:rsidRPr="00D910F0">
        <w:rPr>
          <w:rFonts w:ascii="Univers-Light-Normal" w:hAnsi="Univers-Light-Normal"/>
          <w:sz w:val="20"/>
        </w:rPr>
        <w:t xml:space="preserve">El </w:t>
      </w:r>
      <w:r w:rsidRPr="00D910F0">
        <w:rPr>
          <w:rFonts w:ascii="Univers-Light-Normal" w:hAnsi="Univers-Light-Normal"/>
          <w:sz w:val="20"/>
          <w:lang w:val="es-AR"/>
        </w:rPr>
        <w:t xml:space="preserve">Oferente </w:t>
      </w:r>
      <w:r w:rsidRPr="00D910F0">
        <w:rPr>
          <w:rFonts w:ascii="Univers-Light-Normal" w:hAnsi="Univers-Light-Normal"/>
          <w:sz w:val="20"/>
        </w:rPr>
        <w:t xml:space="preserve">acepta que la Emisora, con la colaboración de los </w:t>
      </w:r>
      <w:r>
        <w:rPr>
          <w:rFonts w:ascii="Univers-Light-Normal" w:hAnsi="Univers-Light-Normal"/>
          <w:sz w:val="20"/>
        </w:rPr>
        <w:t>Colocadores</w:t>
      </w:r>
      <w:r w:rsidRPr="00D910F0">
        <w:rPr>
          <w:rFonts w:ascii="Univers-Light-Normal" w:hAnsi="Univers-Light-Normal"/>
          <w:sz w:val="20"/>
        </w:rPr>
        <w:t xml:space="preserve">, en base a la información ingresada al Sistema SIOPEL del MAE, determinará el monto total de las ON a ser emitido, el Margen Aplicable y el precio de emisión, para todas las Órdenes de Compra aceptadas, conforme con lo establecido en el </w:t>
      </w:r>
      <w:r w:rsidRPr="00D910F0">
        <w:rPr>
          <w:rFonts w:ascii="Univers-Light-Normal" w:hAnsi="Univers-Light-Normal"/>
          <w:sz w:val="20"/>
          <w:lang w:val="es-AR"/>
        </w:rPr>
        <w:t xml:space="preserve">Prospecto, el cual declara conocer y </w:t>
      </w:r>
      <w:r w:rsidRPr="00D910F0">
        <w:rPr>
          <w:rFonts w:ascii="Univers-Light-Normal" w:hAnsi="Univers-Light-Normal"/>
          <w:sz w:val="20"/>
          <w:lang w:val="es-AR"/>
        </w:rPr>
        <w:lastRenderedPageBreak/>
        <w:t>aceptar.</w:t>
      </w:r>
    </w:p>
    <w:p w14:paraId="73C8527A" w14:textId="77777777" w:rsidR="000C61DF" w:rsidRPr="00D910F0" w:rsidRDefault="000C61DF" w:rsidP="000C61DF">
      <w:pPr>
        <w:ind w:right="-1"/>
        <w:jc w:val="both"/>
        <w:rPr>
          <w:rFonts w:ascii="Univers-Light-Normal" w:hAnsi="Univers-Light-Normal"/>
          <w:sz w:val="20"/>
          <w:lang w:val="es-AR"/>
        </w:rPr>
      </w:pPr>
    </w:p>
    <w:p w14:paraId="6710FAFE" w14:textId="0206424C" w:rsidR="000C61DF" w:rsidRPr="00D910F0" w:rsidRDefault="000C61DF" w:rsidP="000C61DF">
      <w:pPr>
        <w:ind w:right="-1"/>
        <w:jc w:val="both"/>
        <w:rPr>
          <w:rFonts w:ascii="Univers-Light-Normal" w:hAnsi="Univers-Light-Normal"/>
          <w:sz w:val="20"/>
        </w:rPr>
      </w:pPr>
      <w:r w:rsidRPr="00D910F0">
        <w:rPr>
          <w:rFonts w:ascii="Univers-Light-Normal" w:hAnsi="Univers-Light-Normal"/>
          <w:sz w:val="20"/>
          <w:lang w:val="es-AR"/>
        </w:rPr>
        <w:t>(</w:t>
      </w:r>
      <w:proofErr w:type="spellStart"/>
      <w:r w:rsidRPr="00D910F0">
        <w:rPr>
          <w:rFonts w:ascii="Univers-Light-Normal" w:hAnsi="Univers-Light-Normal"/>
          <w:sz w:val="20"/>
          <w:lang w:val="es-AR"/>
        </w:rPr>
        <w:t>ii</w:t>
      </w:r>
      <w:proofErr w:type="spellEnd"/>
      <w:r w:rsidRPr="00D910F0">
        <w:rPr>
          <w:rFonts w:ascii="Univers-Light-Normal" w:hAnsi="Univers-Light-Normal"/>
          <w:sz w:val="20"/>
          <w:lang w:val="es-AR"/>
        </w:rPr>
        <w:t>)</w:t>
      </w:r>
      <w:r w:rsidRPr="00D910F0">
        <w:rPr>
          <w:rFonts w:ascii="Univers-Light-Normal" w:hAnsi="Univers-Light-Normal"/>
          <w:sz w:val="20"/>
          <w:lang w:val="es-AR"/>
        </w:rPr>
        <w:tab/>
        <w:t xml:space="preserve">El Oferente declara en carácter de declaración jurada: (a) que ha recibido copia íntegra de los Documentos de Emisión; (b) que ha tomado conocimiento del aviso de suscripción de las ON publicado </w:t>
      </w:r>
      <w:r w:rsidRPr="002018F7">
        <w:rPr>
          <w:rFonts w:ascii="Univers-Light-Normal" w:hAnsi="Univers-Light-Normal"/>
          <w:sz w:val="20"/>
          <w:lang w:val="es-AR"/>
        </w:rPr>
        <w:t xml:space="preserve">el </w:t>
      </w:r>
      <w:r w:rsidR="006D2FE3">
        <w:rPr>
          <w:rFonts w:ascii="Univers-Light-Normal" w:hAnsi="Univers-Light-Normal"/>
          <w:sz w:val="20"/>
          <w:lang w:val="es-AR"/>
        </w:rPr>
        <w:t xml:space="preserve">7 de agosto de 2025 </w:t>
      </w:r>
      <w:r w:rsidRPr="002018F7">
        <w:rPr>
          <w:rFonts w:ascii="Univers-Light-Normal" w:hAnsi="Univers-Light-Normal"/>
          <w:sz w:val="20"/>
          <w:lang w:val="es-AR"/>
        </w:rPr>
        <w:t>en el boletín diario del MAE, incluyendo, sin limitación, la información sobre el Período</w:t>
      </w:r>
      <w:r w:rsidRPr="00D910F0">
        <w:rPr>
          <w:rFonts w:ascii="Univers-Light-Normal" w:hAnsi="Univers-Light-Normal"/>
          <w:sz w:val="20"/>
          <w:lang w:val="es-AR"/>
        </w:rPr>
        <w:t xml:space="preserve"> de Licitación Pública y el Período de Difusión y sobre el procedimiento de difusión y licitación pública, (c) que ha sido informado por los </w:t>
      </w:r>
      <w:r>
        <w:rPr>
          <w:rFonts w:ascii="Univers-Light-Normal" w:hAnsi="Univers-Light-Normal"/>
          <w:sz w:val="20"/>
          <w:lang w:val="es-AR"/>
        </w:rPr>
        <w:t>Colocadores</w:t>
      </w:r>
      <w:r w:rsidRPr="00D910F0">
        <w:rPr>
          <w:rFonts w:ascii="Univers-Light-Normal" w:hAnsi="Univers-Light-Normal"/>
          <w:sz w:val="20"/>
          <w:lang w:val="es-AR"/>
        </w:rPr>
        <w:t xml:space="preserve"> de la metodología aplicable a la presente Orden para la</w:t>
      </w:r>
      <w:r w:rsidRPr="00D910F0">
        <w:rPr>
          <w:rFonts w:ascii="Univers-Light-Normal" w:hAnsi="Univers-Light-Normal"/>
          <w:sz w:val="20"/>
        </w:rPr>
        <w:t xml:space="preserve"> adquisición de las </w:t>
      </w:r>
      <w:r w:rsidRPr="00D910F0">
        <w:rPr>
          <w:rFonts w:ascii="Univers-Light-Normal" w:hAnsi="Univers-Light-Normal"/>
          <w:sz w:val="20"/>
          <w:lang w:val="es-AR"/>
        </w:rPr>
        <w:t>ON</w:t>
      </w:r>
      <w:r w:rsidRPr="00D910F0">
        <w:rPr>
          <w:rFonts w:ascii="Univers-Light-Normal" w:hAnsi="Univers-Light-Normal"/>
          <w:sz w:val="20"/>
        </w:rPr>
        <w:t xml:space="preserve">; (d) que conoce y entiende íntegra y acabadamente el contenido de los Documentos de Emisión, las normas y resoluciones complementarias que regulan la presente </w:t>
      </w:r>
      <w:r w:rsidRPr="00D910F0">
        <w:rPr>
          <w:rFonts w:ascii="Univers-Light-Normal" w:hAnsi="Univers-Light-Normal"/>
          <w:sz w:val="20"/>
          <w:lang w:val="es-AR"/>
        </w:rPr>
        <w:t>Orden</w:t>
      </w:r>
      <w:r w:rsidRPr="00D910F0">
        <w:rPr>
          <w:rFonts w:ascii="Univers-Light-Normal" w:hAnsi="Univers-Light-Normal"/>
          <w:sz w:val="20"/>
        </w:rPr>
        <w:t xml:space="preserve">, así como sus condiciones y limitaciones; (e) que entiende las características de los términos y condiciones de </w:t>
      </w:r>
      <w:r w:rsidRPr="00D910F0">
        <w:rPr>
          <w:rFonts w:ascii="Univers-Light-Normal" w:hAnsi="Univers-Light-Normal"/>
          <w:sz w:val="20"/>
          <w:lang w:val="es-AR"/>
        </w:rPr>
        <w:t>ON</w:t>
      </w:r>
      <w:r w:rsidRPr="00D910F0">
        <w:rPr>
          <w:rFonts w:ascii="Univers-Light-Normal" w:hAnsi="Univers-Light-Normal"/>
          <w:sz w:val="20"/>
        </w:rPr>
        <w:t>, adhiriendo y declarando conocer, a través de la suscripción de la presente y a los efectos del cumplimiento de lo dispuesto por el Capítulo V, Sección II, de las normas de la Comisión Nacional de Valores (la “</w:t>
      </w:r>
      <w:r w:rsidRPr="00D910F0">
        <w:rPr>
          <w:rFonts w:ascii="Univers-Light-Normal" w:hAnsi="Univers-Light-Normal"/>
          <w:sz w:val="20"/>
          <w:u w:val="single"/>
        </w:rPr>
        <w:t>CNV</w:t>
      </w:r>
      <w:r w:rsidRPr="00D910F0">
        <w:rPr>
          <w:rFonts w:ascii="Univers-Light-Normal" w:hAnsi="Univers-Light-Normal"/>
          <w:sz w:val="20"/>
        </w:rPr>
        <w:t xml:space="preserve">”) (Nuevo Texto Aprobado por Resolución General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622/2013, y junto con sus actualizaciones y modificaciones, las “</w:t>
      </w:r>
      <w:r w:rsidRPr="00D910F0">
        <w:rPr>
          <w:rFonts w:ascii="Univers-Light-Normal" w:hAnsi="Univers-Light-Normal"/>
          <w:sz w:val="20"/>
          <w:u w:val="single"/>
        </w:rPr>
        <w:t>Normas</w:t>
      </w:r>
      <w:r w:rsidRPr="00D910F0">
        <w:rPr>
          <w:rFonts w:ascii="Univers-Light-Normal" w:hAnsi="Univers-Light-Normal"/>
          <w:sz w:val="20"/>
        </w:rPr>
        <w:t xml:space="preserve">”), la totalidad de la información contenida en los Documentos de la Emisión, los cuales contienen en forma detallada una descripción de dichos términos y condiciones; (f) que entiende el alcance de la exposición al riesgo con relación a la inversión en </w:t>
      </w:r>
      <w:r w:rsidRPr="00D910F0">
        <w:rPr>
          <w:rFonts w:ascii="Univers-Light-Normal" w:hAnsi="Univers-Light-Normal"/>
          <w:sz w:val="20"/>
          <w:lang w:val="es-AR"/>
        </w:rPr>
        <w:t>ON</w:t>
      </w:r>
      <w:r w:rsidRPr="00D910F0">
        <w:rPr>
          <w:rFonts w:ascii="Univers-Light-Normal" w:hAnsi="Univers-Light-Normal"/>
          <w:sz w:val="20"/>
        </w:rPr>
        <w:t xml:space="preserve">, y que teniendo en cuenta sus propias circunstancias y condición financiera, ha tomado todos los recaudos que razonablemente ha estimado necesarios antes de realizar la transacción, en tal sentido, al tomar la decisión de suscribir las ON, se ha basado en su propio análisis de aquellos títulos, incluyendo los beneficios y riesgos involucrados en relación con la Emisora, las ON, los Documentos de la Emisión y esta emisión, y considera que estos son adecuados a su nivel de entendimiento, perfil del inversor y tolerancia al riesgo, y que no ha recibido ningún tipo de asesoramiento legal, comercial, financiero, impositivo y/o de otro tipo por parte de los </w:t>
      </w:r>
      <w:r>
        <w:rPr>
          <w:rFonts w:ascii="Univers-Light-Normal" w:hAnsi="Univers-Light-Normal"/>
          <w:sz w:val="20"/>
        </w:rPr>
        <w:t>Colocadores</w:t>
      </w:r>
      <w:r w:rsidRPr="00D910F0">
        <w:rPr>
          <w:rFonts w:ascii="Univers-Light-Normal" w:hAnsi="Univers-Light-Normal"/>
          <w:sz w:val="20"/>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los </w:t>
      </w:r>
      <w:r>
        <w:rPr>
          <w:rFonts w:ascii="Univers-Light-Normal" w:hAnsi="Univers-Light-Normal"/>
          <w:sz w:val="20"/>
        </w:rPr>
        <w:t>Colocadores</w:t>
      </w:r>
      <w:r w:rsidRPr="00D910F0">
        <w:rPr>
          <w:rFonts w:ascii="Univers-Light-Normal" w:hAnsi="Univers-Light-Normal"/>
          <w:sz w:val="20"/>
        </w:rPr>
        <w:t xml:space="preserve"> y/o de cualquiera de sus sociedades controlantes, controladas, vinculadas o sujetas al control común; (g) que la decisión de efectuar la presente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ha sido tomada en base a su propio análisis, y que la aceptación por parte de los </w:t>
      </w:r>
      <w:r>
        <w:rPr>
          <w:rFonts w:ascii="Univers-Light-Normal" w:hAnsi="Univers-Light-Normal"/>
          <w:sz w:val="20"/>
        </w:rPr>
        <w:t>Colocadores</w:t>
      </w:r>
      <w:r w:rsidRPr="00D910F0">
        <w:rPr>
          <w:rFonts w:ascii="Univers-Light-Normal" w:hAnsi="Univers-Light-Normal"/>
          <w:sz w:val="20"/>
        </w:rPr>
        <w:t xml:space="preserve"> de la presente Orden de Compra no implica recomendación ni sugerencia de su parte a realizarla; (h) que los </w:t>
      </w:r>
      <w:r>
        <w:rPr>
          <w:rFonts w:ascii="Univers-Light-Normal" w:hAnsi="Univers-Light-Normal"/>
          <w:sz w:val="20"/>
        </w:rPr>
        <w:t>Colocadores</w:t>
      </w:r>
      <w:r w:rsidRPr="00D910F0">
        <w:rPr>
          <w:rFonts w:ascii="Univers-Light-Normal" w:hAnsi="Univers-Light-Normal"/>
          <w:sz w:val="20"/>
        </w:rPr>
        <w:t xml:space="preserve"> no asumen responsabilidad alguna, ni otorgan garantía respecto del margen aplicable que resulten del proceso de difusión, licitación pública y adjudicación, así como en el caso que por decisión gubernamental o normativa, se dejara sin efecto la presente </w:t>
      </w:r>
      <w:r w:rsidRPr="00D910F0">
        <w:rPr>
          <w:rFonts w:ascii="Univers-Light-Normal" w:hAnsi="Univers-Light-Normal"/>
          <w:sz w:val="20"/>
          <w:lang w:val="es-AR"/>
        </w:rPr>
        <w:t>Orden de Compra</w:t>
      </w:r>
      <w:r w:rsidRPr="00D910F0">
        <w:rPr>
          <w:rFonts w:ascii="Univers-Light-Normal" w:hAnsi="Univers-Light-Normal"/>
          <w:sz w:val="20"/>
        </w:rPr>
        <w:t xml:space="preserve">, la licitación, o alguna de las operaciones relacionadas con el Prospecto, los Documentos de la Emisión, o se modificara de forma tal la legislación en la materia que la presente se tornara de imposible cumplimiento; (i) que la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constituye una solicitud de compra; (j) que los </w:t>
      </w:r>
      <w:r>
        <w:rPr>
          <w:rFonts w:ascii="Univers-Light-Normal" w:hAnsi="Univers-Light-Normal"/>
          <w:sz w:val="20"/>
        </w:rPr>
        <w:t>Colocadores</w:t>
      </w:r>
      <w:r w:rsidRPr="00D910F0">
        <w:rPr>
          <w:rFonts w:ascii="Univers-Light-Normal" w:hAnsi="Univers-Light-Normal"/>
          <w:sz w:val="20"/>
        </w:rPr>
        <w:t xml:space="preserve"> podrán rechazar la presente </w:t>
      </w:r>
      <w:r w:rsidRPr="00D910F0">
        <w:rPr>
          <w:rFonts w:ascii="Univers-Light-Normal" w:hAnsi="Univers-Light-Normal"/>
          <w:sz w:val="20"/>
          <w:lang w:val="es-AR"/>
        </w:rPr>
        <w:t xml:space="preserve">Orden de Compra </w:t>
      </w:r>
      <w:r w:rsidRPr="00D910F0">
        <w:rPr>
          <w:rFonts w:ascii="Univers-Light-Normal" w:hAnsi="Univers-Light-Normal"/>
          <w:sz w:val="20"/>
        </w:rPr>
        <w:t>en caso de que, según su opinión, pueda tratarse de una operación sospechosa en los términos de la Ley de Prevención de Lavado de Activos y Financiación del Terrorismo y modificatorias, y las resoluciones de la Unidad de Información Financiera (la “</w:t>
      </w:r>
      <w:r w:rsidRPr="00D910F0">
        <w:rPr>
          <w:rFonts w:ascii="Univers-Light-Normal" w:hAnsi="Univers-Light-Normal"/>
          <w:sz w:val="20"/>
          <w:u w:val="single"/>
        </w:rPr>
        <w:t>UIF</w:t>
      </w:r>
      <w:r w:rsidRPr="00D910F0">
        <w:rPr>
          <w:rFonts w:ascii="Univers-Light-Normal" w:hAnsi="Univers-Light-Normal"/>
          <w:sz w:val="20"/>
        </w:rPr>
        <w:t>”), la CNV y/o el Banco Central de la República Argentina (el “</w:t>
      </w:r>
      <w:r w:rsidRPr="00D910F0">
        <w:rPr>
          <w:rFonts w:ascii="Univers-Light-Normal" w:hAnsi="Univers-Light-Normal"/>
          <w:sz w:val="20"/>
          <w:u w:val="single"/>
        </w:rPr>
        <w:t>BCRA</w:t>
      </w:r>
      <w:r w:rsidRPr="00D910F0">
        <w:rPr>
          <w:rFonts w:ascii="Univers-Light-Normal" w:hAnsi="Univers-Light-Normal"/>
          <w:sz w:val="20"/>
        </w:rPr>
        <w:t xml:space="preserve">”); (k) que no se encuentra radicado en una jurisdicción de baja o nula tributación en los términos del artículo 18.1 de la Ley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11.683 (Ley de Procedimiento Tributario) y modificatorias (la “</w:t>
      </w:r>
      <w:r w:rsidRPr="00D910F0">
        <w:rPr>
          <w:rFonts w:ascii="Univers-Light-Normal" w:hAnsi="Univers-Light-Normal"/>
          <w:sz w:val="20"/>
          <w:u w:val="single"/>
        </w:rPr>
        <w:t>Ley de Procedimiento Tributario</w:t>
      </w:r>
      <w:r w:rsidRPr="00D910F0">
        <w:rPr>
          <w:rFonts w:ascii="Univers-Light-Normal" w:hAnsi="Univers-Light-Normal"/>
          <w:sz w:val="20"/>
        </w:rPr>
        <w:t xml:space="preserve">”) y del artículo 21.7 del Decreto Reglamentario de la Ley del Impuesto a las Ganancias, ni utiliza cuentas pertenecientes a entidades financieras radicadas en dichas jurisdicciones a efectos de realizar la suscripción de </w:t>
      </w:r>
      <w:r w:rsidRPr="00D910F0">
        <w:rPr>
          <w:rFonts w:ascii="Univers-Light-Normal" w:hAnsi="Univers-Light-Normal"/>
          <w:sz w:val="20"/>
          <w:lang w:val="es-AR"/>
        </w:rPr>
        <w:t>ON</w:t>
      </w:r>
      <w:r w:rsidRPr="00D910F0">
        <w:rPr>
          <w:rFonts w:ascii="Univers-Light-Normal" w:hAnsi="Univers-Light-Normal"/>
          <w:sz w:val="20"/>
        </w:rPr>
        <w:t xml:space="preserve">; (l) </w:t>
      </w:r>
      <w:r w:rsidRPr="00D910F0">
        <w:rPr>
          <w:rFonts w:ascii="Univers-Light-Normal" w:hAnsi="Univers-Light-Normal"/>
          <w:sz w:val="20"/>
          <w:lang w:val="es-ES_tradnl"/>
        </w:rPr>
        <w:t xml:space="preserve">que acepta que ni la Emisora ni los </w:t>
      </w:r>
      <w:r>
        <w:rPr>
          <w:rFonts w:ascii="Univers-Light-Normal" w:hAnsi="Univers-Light-Normal"/>
          <w:sz w:val="20"/>
          <w:lang w:val="es-ES_tradnl"/>
        </w:rPr>
        <w:t>Colocadores</w:t>
      </w:r>
      <w:r w:rsidRPr="00D910F0">
        <w:rPr>
          <w:rFonts w:ascii="Univers-Light-Normal" w:hAnsi="Univers-Light-Normal"/>
          <w:sz w:val="20"/>
          <w:lang w:val="es-ES_tradnl"/>
        </w:rPr>
        <w:t xml:space="preserve"> le garantizarán que mediante el mecanismo de adjudicación de </w:t>
      </w:r>
      <w:r w:rsidRPr="00D910F0">
        <w:rPr>
          <w:rFonts w:ascii="Univers-Light-Normal" w:hAnsi="Univers-Light-Normal"/>
          <w:sz w:val="20"/>
          <w:lang w:val="es-AR"/>
        </w:rPr>
        <w:t>ON</w:t>
      </w:r>
      <w:r w:rsidRPr="00D910F0">
        <w:rPr>
          <w:rFonts w:ascii="Univers-Light-Normal" w:hAnsi="Univers-Light-Normal"/>
          <w:sz w:val="20"/>
          <w:lang w:val="es-ES_tradnl"/>
        </w:rPr>
        <w:t xml:space="preserve"> dispuesto por el Sistema SIOPEL del MAE descripto en el Prospecto (i) se le adjudicará el mismo valor nominal de las ON solicitado en la presente </w:t>
      </w:r>
      <w:r w:rsidRPr="00D910F0">
        <w:rPr>
          <w:rFonts w:ascii="Univers-Light-Normal" w:hAnsi="Univers-Light-Normal"/>
          <w:sz w:val="20"/>
          <w:lang w:val="es-AR"/>
        </w:rPr>
        <w:t>Orden de Compra</w:t>
      </w:r>
      <w:r w:rsidRPr="00D910F0">
        <w:rPr>
          <w:rFonts w:ascii="Univers-Light-Normal" w:hAnsi="Univers-Light-Normal"/>
          <w:sz w:val="20"/>
          <w:lang w:val="es-ES_tradnl"/>
        </w:rPr>
        <w:t>; ni que (</w:t>
      </w:r>
      <w:proofErr w:type="spellStart"/>
      <w:r w:rsidRPr="00D910F0">
        <w:rPr>
          <w:rFonts w:ascii="Univers-Light-Normal" w:hAnsi="Univers-Light-Normal"/>
          <w:sz w:val="20"/>
          <w:lang w:val="es-ES_tradnl"/>
        </w:rPr>
        <w:t>ii</w:t>
      </w:r>
      <w:proofErr w:type="spellEnd"/>
      <w:r w:rsidRPr="00D910F0">
        <w:rPr>
          <w:rFonts w:ascii="Univers-Light-Normal" w:hAnsi="Univers-Light-Normal"/>
          <w:sz w:val="20"/>
          <w:lang w:val="es-ES_tradnl"/>
        </w:rPr>
        <w:t xml:space="preserve">) se le adjudicará las ON al margen solicitado, según corresponda; (m) que </w:t>
      </w:r>
      <w:r w:rsidRPr="00D910F0">
        <w:rPr>
          <w:rFonts w:ascii="Univers-Light-Normal" w:hAnsi="Univers-Light-Normal"/>
          <w:sz w:val="20"/>
        </w:rPr>
        <w:t xml:space="preserve">acepta que la Emisora podrá declarar desierta la colocación en los casos detallados en el Prospecto; (n) que conoce y acepta que </w:t>
      </w:r>
      <w:r w:rsidRPr="00D910F0">
        <w:rPr>
          <w:rFonts w:ascii="Univers-Light-Normal" w:hAnsi="Univers-Light-Normal"/>
          <w:sz w:val="20"/>
          <w:lang w:val="es-ES_tradnl"/>
        </w:rPr>
        <w:t>las ON</w:t>
      </w:r>
      <w:r w:rsidRPr="00D910F0">
        <w:rPr>
          <w:rFonts w:ascii="Univers-Light-Normal" w:hAnsi="Univers-Light-Normal"/>
          <w:sz w:val="20"/>
        </w:rPr>
        <w:t xml:space="preserve"> no integradas serán </w:t>
      </w:r>
      <w:r w:rsidRPr="00D910F0">
        <w:rPr>
          <w:rFonts w:ascii="Univers-Light-Normal" w:hAnsi="Univers-Light-Normal"/>
          <w:sz w:val="20"/>
        </w:rPr>
        <w:lastRenderedPageBreak/>
        <w:t xml:space="preserve">canceladas con posterioridad a la Fecha de Emisión y Liquidación; (o) que, en su caso, acepta cumplir con todos los actos relativos a la integración de las </w:t>
      </w:r>
      <w:r w:rsidRPr="00D910F0">
        <w:rPr>
          <w:rFonts w:ascii="Univers-Light-Normal" w:hAnsi="Univers-Light-Normal"/>
          <w:sz w:val="20"/>
          <w:lang w:val="es-ES_tradnl"/>
        </w:rPr>
        <w:t>las ON</w:t>
      </w:r>
      <w:r w:rsidRPr="00D910F0">
        <w:rPr>
          <w:rFonts w:ascii="Univers-Light-Normal" w:hAnsi="Univers-Light-Normal"/>
          <w:sz w:val="20"/>
        </w:rPr>
        <w:t xml:space="preserve">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en tal sentido, me comprometo a notificar a los </w:t>
      </w:r>
      <w:r>
        <w:rPr>
          <w:rFonts w:ascii="Univers-Light-Normal" w:hAnsi="Univers-Light-Normal"/>
          <w:sz w:val="20"/>
        </w:rPr>
        <w:t>Colocadores</w:t>
      </w:r>
      <w:r w:rsidRPr="00D910F0">
        <w:rPr>
          <w:rFonts w:ascii="Univers-Light-Normal" w:hAnsi="Univers-Light-Normal"/>
          <w:sz w:val="20"/>
        </w:rPr>
        <w:t xml:space="preserve"> cualquier cambio/modificación que se produzca respecto de los datos y documentación aportada dentro de los 30 (treinta) días corridos de producidos; y (r) que reconoce que la presente </w:t>
      </w:r>
      <w:r w:rsidRPr="00D910F0">
        <w:rPr>
          <w:rFonts w:ascii="Univers-Light-Normal" w:hAnsi="Univers-Light-Normal"/>
          <w:sz w:val="20"/>
          <w:lang w:val="es-AR"/>
        </w:rPr>
        <w:t>Orden de Compra</w:t>
      </w:r>
      <w:r w:rsidRPr="00D910F0">
        <w:rPr>
          <w:rFonts w:ascii="Univers-Light-Normal" w:hAnsi="Univers-Light-Normal"/>
          <w:sz w:val="20"/>
        </w:rPr>
        <w:t xml:space="preserve"> constituye una manifestación de interés irrevocable, vinculante y definitiva en los términos del Artículo 27 del Capítulo V, Sección II de las Normas, la cual no podrá ser desistida (salvo en el caso de prórroga del Período de Licitación Pública) y, por lo tanto, renuncia a su facultad de revocación, ratificación ni de que ésta sea retirada.</w:t>
      </w:r>
    </w:p>
    <w:p w14:paraId="1179D90A" w14:textId="77777777" w:rsidR="000C61DF" w:rsidRPr="00D910F0" w:rsidRDefault="000C61DF" w:rsidP="000C61DF">
      <w:pPr>
        <w:ind w:right="-1"/>
        <w:jc w:val="both"/>
        <w:rPr>
          <w:rFonts w:ascii="Univers-Light-Normal" w:hAnsi="Univers-Light-Normal"/>
          <w:sz w:val="20"/>
        </w:rPr>
      </w:pPr>
    </w:p>
    <w:p w14:paraId="0A88044A" w14:textId="77777777" w:rsidR="000C61DF" w:rsidRPr="00D910F0" w:rsidRDefault="000C61DF" w:rsidP="000C61DF">
      <w:pPr>
        <w:ind w:right="-1"/>
        <w:jc w:val="both"/>
        <w:rPr>
          <w:rFonts w:ascii="Univers-Light-Normal" w:hAnsi="Univers-Light-Normal"/>
          <w:sz w:val="20"/>
          <w:lang w:val="es-AR"/>
        </w:rPr>
      </w:pPr>
      <w:r w:rsidRPr="00D910F0">
        <w:rPr>
          <w:rFonts w:ascii="Univers-Light-Normal" w:hAnsi="Univers-Light-Normal"/>
          <w:sz w:val="20"/>
          <w:u w:val="single"/>
          <w:lang w:val="es-AR"/>
        </w:rPr>
        <w:t>Declaración Jurada sobre el Origen de los Fondos</w:t>
      </w:r>
      <w:r w:rsidRPr="00D910F0">
        <w:rPr>
          <w:rFonts w:ascii="Univers-Light-Normal" w:hAnsi="Univers-Light-Normal"/>
          <w:sz w:val="20"/>
          <w:lang w:val="es-AR"/>
        </w:rPr>
        <w:t xml:space="preserve">: </w:t>
      </w:r>
      <w:r w:rsidRPr="00D910F0">
        <w:rPr>
          <w:rFonts w:ascii="Univers-Light-Normal" w:hAnsi="Univers-Light-Normal"/>
          <w:sz w:val="20"/>
        </w:rPr>
        <w:t>En cumplimiento de la normativa vigente en materia de prevención y control de lavado de activos proveniente de actividades ilícitas y prevención de financiamiento del terrorismo (Ley 25.246, la Resolución UIF N°</w:t>
      </w:r>
      <w:r>
        <w:rPr>
          <w:rFonts w:ascii="Univers-Light-Normal" w:hAnsi="Univers-Light-Normal"/>
          <w:sz w:val="20"/>
        </w:rPr>
        <w:t>78/2023</w:t>
      </w:r>
      <w:r w:rsidRPr="00D910F0">
        <w:rPr>
          <w:rFonts w:ascii="Univers-Light-Normal" w:hAnsi="Univers-Light-Normal"/>
          <w:sz w:val="20"/>
        </w:rPr>
        <w:t xml:space="preserve">, </w:t>
      </w:r>
      <w:proofErr w:type="spellStart"/>
      <w:r>
        <w:rPr>
          <w:rFonts w:ascii="Univers-Light-Normal" w:hAnsi="Univers-Light-Normal"/>
          <w:sz w:val="20"/>
        </w:rPr>
        <w:t>N°</w:t>
      </w:r>
      <w:proofErr w:type="spellEnd"/>
      <w:r>
        <w:rPr>
          <w:rFonts w:ascii="Univers-Light-Normal" w:hAnsi="Univers-Light-Normal"/>
          <w:sz w:val="20"/>
        </w:rPr>
        <w:t xml:space="preserve"> 112/2021</w:t>
      </w:r>
      <w:r w:rsidRPr="00D910F0">
        <w:rPr>
          <w:rFonts w:ascii="Univers-Light-Normal" w:hAnsi="Univers-Light-Normal"/>
          <w:sz w:val="20"/>
        </w:rPr>
        <w:t xml:space="preserve"> y sus respectivas normas modificatorias y complementarias que declara conocer incluyendo la Resolución UIF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w:t>
      </w:r>
      <w:r>
        <w:rPr>
          <w:rFonts w:ascii="Univers-Light-Normal" w:hAnsi="Univers-Light-Normal"/>
          <w:sz w:val="20"/>
        </w:rPr>
        <w:t>99/2023</w:t>
      </w:r>
      <w:r w:rsidRPr="00D910F0">
        <w:rPr>
          <w:rFonts w:ascii="Univers-Light-Normal" w:hAnsi="Univers-Light-Normal"/>
          <w:sz w:val="20"/>
        </w:rPr>
        <w:t xml:space="preserve">), informa con carácter de DECLARACIÓN JURADA que los fondos utilizados por el Oferente para esta Orden de Compra dirigida a los </w:t>
      </w:r>
      <w:r>
        <w:rPr>
          <w:rFonts w:ascii="Univers-Light-Normal" w:hAnsi="Univers-Light-Normal"/>
          <w:sz w:val="20"/>
        </w:rPr>
        <w:t>Colocadores</w:t>
      </w:r>
      <w:r w:rsidRPr="00D910F0">
        <w:rPr>
          <w:rFonts w:ascii="Univers-Light-Normal" w:hAnsi="Univers-Light-Normal"/>
          <w:sz w:val="20"/>
        </w:rPr>
        <w:t xml:space="preserve">, provienen de actividades lícitas relacionadas con su actividad declarada. También manifiesta en carácter de DECLARACIÓN JURADA que la información consignada en la presente para los registros de los </w:t>
      </w:r>
      <w:r>
        <w:rPr>
          <w:rFonts w:ascii="Univers-Light-Normal" w:hAnsi="Univers-Light-Normal"/>
          <w:sz w:val="20"/>
        </w:rPr>
        <w:t>Colocadores</w:t>
      </w:r>
      <w:r w:rsidRPr="00D910F0">
        <w:rPr>
          <w:rFonts w:ascii="Univers-Light-Normal" w:hAnsi="Univers-Light-Normal"/>
          <w:sz w:val="20"/>
        </w:rPr>
        <w:t xml:space="preserve"> es exacta y verdadera. El Oferente se obliga a entregar a los </w:t>
      </w:r>
      <w:r>
        <w:rPr>
          <w:rFonts w:ascii="Univers-Light-Normal" w:hAnsi="Univers-Light-Normal"/>
          <w:sz w:val="20"/>
        </w:rPr>
        <w:t>Colocadores</w:t>
      </w:r>
      <w:r w:rsidRPr="00D910F0">
        <w:rPr>
          <w:rFonts w:ascii="Univers-Light-Normal" w:hAnsi="Univers-Light-Normal"/>
          <w:sz w:val="20"/>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F195271" w14:textId="77777777" w:rsidR="000C61DF" w:rsidRPr="00D910F0" w:rsidRDefault="000C61DF" w:rsidP="000C61DF">
      <w:pPr>
        <w:ind w:right="-1"/>
        <w:rPr>
          <w:rFonts w:ascii="Univers-Light-Normal" w:hAnsi="Univers-Light-Normal"/>
          <w:sz w:val="20"/>
        </w:rPr>
      </w:pPr>
    </w:p>
    <w:p w14:paraId="297C7E70" w14:textId="77777777" w:rsidR="000C61DF" w:rsidRPr="00D910F0" w:rsidRDefault="000C61DF" w:rsidP="000C61DF">
      <w:pPr>
        <w:ind w:right="-1" w:firstLine="708"/>
        <w:jc w:val="both"/>
        <w:rPr>
          <w:rFonts w:ascii="Univers-Light-Normal" w:hAnsi="Univers-Light-Normal"/>
          <w:sz w:val="20"/>
        </w:rPr>
      </w:pPr>
      <w:r w:rsidRPr="00D910F0">
        <w:rPr>
          <w:rFonts w:ascii="Univers-Light-Normal" w:hAnsi="Univers-Light-Normal"/>
          <w:sz w:val="20"/>
        </w:rPr>
        <w:t xml:space="preserve">Manifiesta con carácter de declaración jurada que los fondos no provienen de países no considerados cooperadores a los fines de la transparencia fiscal según los términos del Decreto </w:t>
      </w:r>
      <w:proofErr w:type="spellStart"/>
      <w:r w:rsidRPr="00D910F0">
        <w:rPr>
          <w:rFonts w:ascii="Univers-Light-Normal" w:hAnsi="Univers-Light-Normal"/>
          <w:sz w:val="20"/>
        </w:rPr>
        <w:t>Nº</w:t>
      </w:r>
      <w:proofErr w:type="spellEnd"/>
      <w:r w:rsidRPr="00D910F0">
        <w:rPr>
          <w:rFonts w:ascii="Univers-Light-Normal" w:hAnsi="Univers-Light-Normal"/>
          <w:sz w:val="20"/>
        </w:rPr>
        <w:t xml:space="preserve"> 1037/00 y sus modificatorios y que las informaciones consignadas en la presente para los registros de los </w:t>
      </w:r>
      <w:r>
        <w:rPr>
          <w:rFonts w:ascii="Univers-Light-Normal" w:hAnsi="Univers-Light-Normal"/>
          <w:sz w:val="20"/>
        </w:rPr>
        <w:t>Colocadores</w:t>
      </w:r>
      <w:r w:rsidRPr="00D910F0">
        <w:rPr>
          <w:rFonts w:ascii="Univers-Light-Normal" w:hAnsi="Univers-Light-Normal"/>
          <w:sz w:val="20"/>
        </w:rPr>
        <w:t xml:space="preserve"> son exactas y verdaderas.</w:t>
      </w:r>
    </w:p>
    <w:p w14:paraId="280B49CF" w14:textId="77777777" w:rsidR="000C61DF" w:rsidRPr="00D910F0" w:rsidRDefault="000C61DF" w:rsidP="000C61DF">
      <w:pPr>
        <w:ind w:right="-1"/>
        <w:jc w:val="both"/>
        <w:rPr>
          <w:rFonts w:ascii="Univers-Light-Normal" w:hAnsi="Univers-Light-Normal"/>
          <w:sz w:val="20"/>
        </w:rPr>
      </w:pPr>
    </w:p>
    <w:p w14:paraId="541B49BD" w14:textId="77777777" w:rsidR="000C61DF" w:rsidRPr="00D910F0" w:rsidRDefault="000C61DF" w:rsidP="000C61DF">
      <w:pPr>
        <w:ind w:right="-1" w:firstLineChars="322" w:firstLine="644"/>
        <w:jc w:val="both"/>
        <w:rPr>
          <w:rFonts w:ascii="Univers-Light-Normal" w:hAnsi="Univers-Light-Normal"/>
          <w:b/>
          <w:sz w:val="20"/>
        </w:rPr>
      </w:pPr>
      <w:r w:rsidRPr="00D910F0">
        <w:rPr>
          <w:rFonts w:ascii="Univers-Light-Normal" w:hAnsi="Univers-Light-Normal"/>
          <w:sz w:val="20"/>
        </w:rPr>
        <w:t xml:space="preserve">Asimismo, el </w:t>
      </w:r>
      <w:r w:rsidRPr="00D910F0">
        <w:rPr>
          <w:rFonts w:ascii="Univers-Light-Normal" w:hAnsi="Univers-Light-Normal"/>
          <w:sz w:val="20"/>
          <w:lang w:val="es-AR"/>
        </w:rPr>
        <w:t>Oferente</w:t>
      </w:r>
      <w:r w:rsidRPr="00D910F0">
        <w:rPr>
          <w:rFonts w:ascii="Univers-Light-Normal" w:hAnsi="Univers-Light-Normal"/>
          <w:sz w:val="20"/>
        </w:rPr>
        <w:t xml:space="preserve"> toma conocimiento de que los </w:t>
      </w:r>
      <w:r>
        <w:rPr>
          <w:rFonts w:ascii="Univers-Light-Normal" w:hAnsi="Univers-Light-Normal"/>
          <w:sz w:val="20"/>
        </w:rPr>
        <w:t>Colocadores</w:t>
      </w:r>
      <w:r w:rsidRPr="00D910F0">
        <w:rPr>
          <w:rFonts w:ascii="Univers-Light-Normal" w:hAnsi="Univers-Light-Normal"/>
          <w:sz w:val="20"/>
        </w:rPr>
        <w:t xml:space="preserve"> se encuentran facultados a requerir toda la información necesaria para dar cumplimiento a las normas del BCRA y demás que sean aplicables y relacionadas con la Ley de Prevención de Lavado de Activos y Financiación del Terrorismo. En consecuencia, el </w:t>
      </w:r>
      <w:r w:rsidRPr="00D910F0">
        <w:rPr>
          <w:rFonts w:ascii="Univers-Light-Normal" w:hAnsi="Univers-Light-Normal"/>
          <w:sz w:val="20"/>
          <w:lang w:val="es-AR"/>
        </w:rPr>
        <w:t>Oferente</w:t>
      </w:r>
      <w:r w:rsidRPr="00D910F0">
        <w:rPr>
          <w:rFonts w:ascii="Univers-Light-Normal" w:hAnsi="Univers-Light-Normal"/>
          <w:sz w:val="20"/>
        </w:rPr>
        <w:t xml:space="preserve"> se compromete a colaborar con los </w:t>
      </w:r>
      <w:r>
        <w:rPr>
          <w:rFonts w:ascii="Univers-Light-Normal" w:hAnsi="Univers-Light-Normal"/>
          <w:sz w:val="20"/>
        </w:rPr>
        <w:t>Colocadores</w:t>
      </w:r>
      <w:r w:rsidRPr="00D910F0">
        <w:rPr>
          <w:rFonts w:ascii="Univers-Light-Normal" w:hAnsi="Univers-Light-Normal"/>
          <w:sz w:val="20"/>
        </w:rPr>
        <w:t xml:space="preserve"> mediante el suministro de información, la entrega de documentación e informes, así como la provisión de todos aquellos datos que sean necesarios y/o convenientes para que </w:t>
      </w:r>
      <w:r w:rsidRPr="00D910F0">
        <w:rPr>
          <w:rFonts w:ascii="Univers-Light-Normal" w:hAnsi="Univers-Light-Normal"/>
          <w:sz w:val="20"/>
          <w:lang w:val="es-AR"/>
        </w:rPr>
        <w:t xml:space="preserve">los </w:t>
      </w:r>
      <w:r>
        <w:rPr>
          <w:rFonts w:ascii="Univers-Light-Normal" w:hAnsi="Univers-Light-Normal"/>
          <w:sz w:val="20"/>
          <w:lang w:val="es-AR"/>
        </w:rPr>
        <w:t>Colocadores</w:t>
      </w:r>
      <w:r w:rsidRPr="00D910F0">
        <w:rPr>
          <w:rFonts w:ascii="Univers-Light-Normal" w:hAnsi="Univers-Light-Normal"/>
          <w:sz w:val="20"/>
        </w:rPr>
        <w:t xml:space="preserve"> </w:t>
      </w:r>
      <w:r w:rsidRPr="00D910F0">
        <w:rPr>
          <w:rFonts w:ascii="Univers-Light-Normal" w:hAnsi="Univers-Light-Normal"/>
          <w:sz w:val="20"/>
          <w:lang w:val="es-ES_tradnl"/>
        </w:rPr>
        <w:t>pueda dar acabado cumplimiento a las obligaciones aquí previstas.</w:t>
      </w:r>
      <w:r w:rsidRPr="00D910F0">
        <w:rPr>
          <w:rFonts w:ascii="Univers-Light-Normal" w:hAnsi="Univers-Light-Normal"/>
          <w:sz w:val="20"/>
        </w:rPr>
        <w:t xml:space="preserve"> </w:t>
      </w:r>
    </w:p>
    <w:p w14:paraId="35E8B2B3" w14:textId="77777777" w:rsidR="000C61DF" w:rsidRPr="00D910F0" w:rsidRDefault="000C61DF" w:rsidP="000C61DF">
      <w:pPr>
        <w:ind w:right="-1"/>
        <w:jc w:val="both"/>
        <w:rPr>
          <w:rFonts w:ascii="Univers-Light-Normal" w:hAnsi="Univers-Light-Normal"/>
          <w:sz w:val="20"/>
        </w:rPr>
      </w:pPr>
    </w:p>
    <w:p w14:paraId="3B1C4B1A" w14:textId="77777777" w:rsidR="000C61DF" w:rsidRPr="00D910F0" w:rsidRDefault="000C61DF" w:rsidP="000C61DF">
      <w:pPr>
        <w:pBdr>
          <w:top w:val="single" w:sz="4" w:space="1" w:color="auto"/>
          <w:left w:val="single" w:sz="4" w:space="2" w:color="auto"/>
          <w:bottom w:val="single" w:sz="4" w:space="1" w:color="auto"/>
          <w:right w:val="single" w:sz="4" w:space="0" w:color="auto"/>
        </w:pBdr>
        <w:ind w:right="-1"/>
        <w:jc w:val="both"/>
        <w:rPr>
          <w:rFonts w:ascii="Univers-Light-Normal" w:hAnsi="Univers-Light-Normal"/>
          <w:b/>
          <w:sz w:val="20"/>
        </w:rPr>
      </w:pPr>
      <w:r w:rsidRPr="00D910F0">
        <w:rPr>
          <w:rFonts w:ascii="Univers-Light-Normal" w:hAnsi="Univers-Light-Normal"/>
          <w:sz w:val="20"/>
        </w:rPr>
        <w:t xml:space="preserve">Por último, en cumplimiento de lo dispuesto por la Resolución </w:t>
      </w:r>
      <w:r>
        <w:rPr>
          <w:rFonts w:ascii="Univers-Light-Normal" w:hAnsi="Univers-Light-Normal"/>
          <w:sz w:val="20"/>
        </w:rPr>
        <w:t>35/2023</w:t>
      </w:r>
      <w:r w:rsidRPr="00D910F0">
        <w:rPr>
          <w:rFonts w:ascii="Univers-Light-Normal" w:hAnsi="Univers-Light-Normal"/>
          <w:sz w:val="20"/>
        </w:rPr>
        <w:t xml:space="preserve"> de la UIF (según fuera modificada), el Oferente manifiesta con carácter de declaración jurada que </w:t>
      </w:r>
      <w:r w:rsidRPr="00D910F0">
        <w:rPr>
          <w:rFonts w:ascii="Univers-Light-Normal" w:hAnsi="Univers-Light-Normal"/>
          <w:b/>
          <w:sz w:val="20"/>
        </w:rPr>
        <w:t xml:space="preserve">[SÍ] [NO] </w:t>
      </w:r>
      <w:r w:rsidRPr="00D910F0">
        <w:rPr>
          <w:rFonts w:ascii="Univers-Light-Normal" w:hAnsi="Univers-Light-Normal"/>
          <w:sz w:val="20"/>
        </w:rPr>
        <w:t>es una Persona Expuesta Políticamente, en los términos de dicha resolución y sus modificatorias.</w:t>
      </w:r>
    </w:p>
    <w:p w14:paraId="477A08A0" w14:textId="77777777" w:rsidR="000C61DF" w:rsidRPr="00D910F0" w:rsidRDefault="000C61DF" w:rsidP="000C61DF">
      <w:pPr>
        <w:ind w:right="-1"/>
        <w:jc w:val="both"/>
        <w:rPr>
          <w:rFonts w:ascii="Univers-Light-Normal" w:hAnsi="Univers-Light-Normal"/>
          <w:sz w:val="20"/>
        </w:rPr>
      </w:pPr>
    </w:p>
    <w:p w14:paraId="393F1C1F" w14:textId="16EAA9E0" w:rsidR="003C66E6" w:rsidRPr="003C66E6" w:rsidRDefault="003C66E6" w:rsidP="003C66E6">
      <w:pPr>
        <w:pStyle w:val="Prrafodelista"/>
        <w:widowControl/>
        <w:numPr>
          <w:ilvl w:val="0"/>
          <w:numId w:val="2"/>
        </w:numPr>
        <w:tabs>
          <w:tab w:val="left" w:pos="142"/>
        </w:tabs>
        <w:ind w:right="-234"/>
        <w:contextualSpacing w:val="0"/>
        <w:jc w:val="both"/>
        <w:rPr>
          <w:rFonts w:asciiTheme="minorHAnsi" w:hAnsiTheme="minorHAnsi" w:cstheme="minorHAnsi"/>
          <w:sz w:val="22"/>
          <w:szCs w:val="22"/>
        </w:rPr>
      </w:pPr>
      <w:r w:rsidRPr="003C66E6">
        <w:rPr>
          <w:rFonts w:asciiTheme="minorHAnsi" w:hAnsiTheme="minorHAnsi" w:cstheme="minorHAnsi"/>
          <w:b/>
          <w:bCs/>
          <w:sz w:val="22"/>
          <w:szCs w:val="22"/>
          <w:u w:val="single"/>
        </w:rPr>
        <w:t>Declaración Jurada FATCA</w:t>
      </w:r>
      <w:r w:rsidRPr="007D0288">
        <w:rPr>
          <w:rFonts w:asciiTheme="minorHAnsi" w:hAnsiTheme="minorHAnsi" w:cstheme="minorHAnsi"/>
          <w:sz w:val="22"/>
          <w:szCs w:val="22"/>
        </w:rPr>
        <w:t>. Por la presente declaro bajo juramento que se encuentra vigente en todos sus términos la declaración jurada FATCA oportunamente presentada ante esta entidad.</w:t>
      </w:r>
    </w:p>
    <w:p w14:paraId="2FA9B659" w14:textId="629996E8" w:rsidR="000C61DF" w:rsidRPr="00D910F0" w:rsidRDefault="000C61DF" w:rsidP="000C61DF">
      <w:pPr>
        <w:widowControl/>
        <w:numPr>
          <w:ilvl w:val="0"/>
          <w:numId w:val="2"/>
        </w:numPr>
        <w:tabs>
          <w:tab w:val="clear" w:pos="720"/>
          <w:tab w:val="num" w:pos="0"/>
        </w:tabs>
        <w:ind w:left="0" w:right="-1" w:firstLine="0"/>
        <w:jc w:val="both"/>
        <w:rPr>
          <w:rFonts w:ascii="Univers-Light-Normal" w:hAnsi="Univers-Light-Normal"/>
          <w:sz w:val="20"/>
        </w:rPr>
      </w:pPr>
      <w:r w:rsidRPr="00D910F0">
        <w:rPr>
          <w:rFonts w:ascii="Univers-Light-Normal" w:hAnsi="Univers-Light-Normal"/>
          <w:sz w:val="20"/>
          <w:u w:val="single"/>
          <w:lang w:val="es-AR"/>
        </w:rPr>
        <w:t>Disposiciones Adicionales:</w:t>
      </w:r>
      <w:r w:rsidRPr="00D910F0">
        <w:rPr>
          <w:rFonts w:ascii="Univers-Light-Normal" w:hAnsi="Univers-Light-Normal"/>
          <w:sz w:val="20"/>
          <w:lang w:val="es-AR"/>
        </w:rPr>
        <w:t xml:space="preserve"> (a) Todos los impuestos, aranceles</w:t>
      </w:r>
      <w:r w:rsidRPr="00D910F0">
        <w:rPr>
          <w:rFonts w:ascii="Univers-Light-Normal" w:hAnsi="Univers-Light-Normal"/>
          <w:sz w:val="20"/>
        </w:rPr>
        <w:t xml:space="preserve">, cargas, gastos, comisiones, contribuciones y/o gravámenes de cualquier naturaleza que surjan de cualquier incumplimiento por parte del Oferente, estarán a su cargo y se reembolsará íntegramente a la Emisora o a los </w:t>
      </w:r>
      <w:r>
        <w:rPr>
          <w:rFonts w:ascii="Univers-Light-Normal" w:hAnsi="Univers-Light-Normal"/>
          <w:sz w:val="20"/>
        </w:rPr>
        <w:t>Colocadores</w:t>
      </w:r>
      <w:r w:rsidRPr="00D910F0">
        <w:rPr>
          <w:rFonts w:ascii="Univers-Light-Normal" w:hAnsi="Univers-Light-Normal"/>
          <w:sz w:val="20"/>
        </w:rPr>
        <w:t xml:space="preserve"> en forma inmediata por cualquier monto que hubiese debido pagar; (b) Esta</w:t>
      </w:r>
      <w:r w:rsidRPr="00D910F0">
        <w:rPr>
          <w:rFonts w:ascii="Univers-Light-Normal" w:hAnsi="Univers-Light-Normal"/>
          <w:sz w:val="20"/>
          <w:lang w:val="es-AR"/>
        </w:rPr>
        <w:t xml:space="preserve"> Orden de Compra y </w:t>
      </w:r>
      <w:r w:rsidRPr="00D910F0">
        <w:rPr>
          <w:rFonts w:ascii="Univers-Light-Normal" w:hAnsi="Univers-Light-Normal"/>
          <w:sz w:val="20"/>
        </w:rPr>
        <w:t xml:space="preserve">sus derechos y obligaciones </w:t>
      </w:r>
      <w:r w:rsidRPr="00D910F0">
        <w:rPr>
          <w:rFonts w:ascii="Univers-Light-Normal" w:hAnsi="Univers-Light-Normal"/>
          <w:sz w:val="20"/>
        </w:rPr>
        <w:lastRenderedPageBreak/>
        <w:t xml:space="preserve">emergentes, serán analizados, interpretados y juzgado por las leyes de la República Argentina. Todo conflicto relativo a esta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y los derechos y obligaciones emergentes de la </w:t>
      </w:r>
      <w:proofErr w:type="gramStart"/>
      <w:r w:rsidRPr="00D910F0">
        <w:rPr>
          <w:rFonts w:ascii="Univers-Light-Normal" w:hAnsi="Univers-Light-Normal"/>
          <w:sz w:val="20"/>
        </w:rPr>
        <w:t>misma,</w:t>
      </w:r>
      <w:proofErr w:type="gramEnd"/>
      <w:r w:rsidRPr="00D910F0">
        <w:rPr>
          <w:rFonts w:ascii="Univers-Light-Normal" w:hAnsi="Univers-Light-Normal"/>
          <w:sz w:val="20"/>
        </w:rPr>
        <w:t xml:space="preserve"> será resuelto en forma definitiva por el Tribunal de Arbitraje del MAE,</w:t>
      </w:r>
      <w:r w:rsidRPr="00D910F0">
        <w:rPr>
          <w:rFonts w:ascii="Univers-Light-Normal" w:hAnsi="Univers-Light-Normal"/>
          <w:sz w:val="20"/>
          <w:lang w:val="es-AR"/>
        </w:rPr>
        <w:t xml:space="preserve"> por las reglas </w:t>
      </w:r>
      <w:r w:rsidRPr="00D910F0">
        <w:rPr>
          <w:rFonts w:ascii="Univers-Light-Normal" w:hAnsi="Univers-Light-Normal"/>
          <w:sz w:val="20"/>
        </w:rPr>
        <w:t xml:space="preserve">de arbitraje de derecho; (c) El Oferente autoriza a los </w:t>
      </w:r>
      <w:r>
        <w:rPr>
          <w:rFonts w:ascii="Univers-Light-Normal" w:hAnsi="Univers-Light-Normal"/>
          <w:sz w:val="20"/>
        </w:rPr>
        <w:t>Colocadores</w:t>
      </w:r>
      <w:r w:rsidRPr="00D910F0">
        <w:rPr>
          <w:rFonts w:ascii="Univers-Light-Normal" w:hAnsi="Univers-Light-Normal"/>
          <w:sz w:val="20"/>
        </w:rPr>
        <w:t xml:space="preserve"> para que, por su cuenta y orden o representante que este considere adecuado, transfieran </w:t>
      </w:r>
      <w:r w:rsidRPr="00D910F0">
        <w:rPr>
          <w:rFonts w:ascii="Univers-Light-Normal" w:hAnsi="Univers-Light-Normal"/>
          <w:sz w:val="20"/>
          <w:lang w:val="es-ES_tradnl"/>
        </w:rPr>
        <w:t>las ON</w:t>
      </w:r>
      <w:r w:rsidRPr="00D910F0">
        <w:rPr>
          <w:rFonts w:ascii="Univers-Light-Normal" w:hAnsi="Univers-Light-Normal"/>
          <w:sz w:val="20"/>
          <w:lang w:val="es-AR"/>
        </w:rPr>
        <w:t>, en caso</w:t>
      </w:r>
      <w:r w:rsidRPr="00D910F0">
        <w:rPr>
          <w:rFonts w:ascii="Univers-Light-Normal" w:hAnsi="Univers-Light-Normal"/>
          <w:sz w:val="20"/>
        </w:rPr>
        <w:t xml:space="preserve"> de resultar adjudicadas, a la cuenta en </w:t>
      </w:r>
      <w:proofErr w:type="gramStart"/>
      <w:r w:rsidRPr="00D910F0">
        <w:rPr>
          <w:rFonts w:ascii="Univers-Light-Normal" w:hAnsi="Univers-Light-Normal"/>
          <w:sz w:val="20"/>
        </w:rPr>
        <w:t>Caja</w:t>
      </w:r>
      <w:proofErr w:type="gramEnd"/>
      <w:r w:rsidRPr="00D910F0">
        <w:rPr>
          <w:rFonts w:ascii="Univers-Light-Normal" w:hAnsi="Univers-Light-Normal"/>
          <w:sz w:val="20"/>
        </w:rPr>
        <w:t xml:space="preserve"> de Valores informada precedentemente. Asimismo, el Oferente autoriza el pago, mediante débito de cualquiera de sus cuentas, de las correspondientes comisiones de custodia que en el futuro puedan originarse por las mencionadas </w:t>
      </w:r>
      <w:r w:rsidRPr="00D910F0">
        <w:rPr>
          <w:rFonts w:ascii="Univers-Light-Normal" w:hAnsi="Univers-Light-Normal"/>
          <w:sz w:val="20"/>
          <w:lang w:val="es-ES_tradnl"/>
        </w:rPr>
        <w:t>las ON;</w:t>
      </w:r>
      <w:r w:rsidRPr="00D910F0">
        <w:rPr>
          <w:rFonts w:ascii="Univers-Light-Normal" w:hAnsi="Univers-Light-Normal"/>
          <w:sz w:val="20"/>
        </w:rPr>
        <w:t xml:space="preserve"> y (d) </w:t>
      </w:r>
      <w:r w:rsidRPr="00D910F0">
        <w:rPr>
          <w:rFonts w:ascii="Univers-Light-Normal" w:hAnsi="Univers-Light-Normal"/>
          <w:sz w:val="20"/>
          <w:lang w:val="es-AR"/>
        </w:rPr>
        <w:t>Por medio de la presente, el Oferente</w:t>
      </w:r>
      <w:r w:rsidRPr="00D910F0">
        <w:rPr>
          <w:rFonts w:ascii="Univers-Light-Normal" w:hAnsi="Univers-Light-Normal"/>
          <w:sz w:val="20"/>
        </w:rPr>
        <w:t xml:space="preserve"> toma conocimiento de las siguientes fechas, que podrán ser modificadas por la Emisora, en cuyo caso será publicado el aviso respectivo en el boletín diario del MAE.</w:t>
      </w:r>
    </w:p>
    <w:p w14:paraId="1CC52E1B" w14:textId="77777777" w:rsidR="000C61DF" w:rsidRPr="00D910F0" w:rsidRDefault="000C61DF" w:rsidP="000C61DF">
      <w:pPr>
        <w:widowControl/>
        <w:ind w:right="-1"/>
        <w:jc w:val="both"/>
        <w:rPr>
          <w:rFonts w:ascii="Univers-Light-Normal" w:hAnsi="Univers-Light-Normal"/>
          <w:sz w:val="20"/>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94"/>
      </w:tblGrid>
      <w:tr w:rsidR="000C61DF" w:rsidRPr="00D910F0" w14:paraId="05C80BAE" w14:textId="77777777" w:rsidTr="00C21C94">
        <w:trPr>
          <w:trHeight w:val="246"/>
          <w:jc w:val="center"/>
        </w:trPr>
        <w:tc>
          <w:tcPr>
            <w:tcW w:w="4677" w:type="dxa"/>
          </w:tcPr>
          <w:p w14:paraId="53867702" w14:textId="77777777" w:rsidR="000C61DF" w:rsidRPr="00D910F0" w:rsidRDefault="000C61DF" w:rsidP="006A5DD5">
            <w:pPr>
              <w:widowControl/>
              <w:ind w:right="-1"/>
              <w:jc w:val="both"/>
              <w:rPr>
                <w:rFonts w:ascii="Univers-Light-Normal" w:hAnsi="Univers-Light-Normal"/>
                <w:sz w:val="20"/>
              </w:rPr>
            </w:pPr>
            <w:r w:rsidRPr="00D910F0">
              <w:rPr>
                <w:rFonts w:ascii="Univers-Light-Normal" w:hAnsi="Univers-Light-Normal"/>
                <w:b/>
                <w:sz w:val="20"/>
              </w:rPr>
              <w:t>Período de Difusión:</w:t>
            </w:r>
          </w:p>
        </w:tc>
        <w:tc>
          <w:tcPr>
            <w:tcW w:w="4994" w:type="dxa"/>
          </w:tcPr>
          <w:p w14:paraId="68906037" w14:textId="2CDBA81A" w:rsidR="000C61DF" w:rsidRPr="00D910F0" w:rsidRDefault="006D2FE3" w:rsidP="006A5DD5">
            <w:pPr>
              <w:widowControl/>
              <w:ind w:right="-1"/>
              <w:jc w:val="both"/>
              <w:rPr>
                <w:rFonts w:ascii="Univers-Light-Normal" w:hAnsi="Univers-Light-Normal"/>
                <w:sz w:val="20"/>
              </w:rPr>
            </w:pPr>
            <w:r>
              <w:rPr>
                <w:rFonts w:ascii="Univers-Light-Normal" w:hAnsi="Univers-Light-Normal"/>
                <w:sz w:val="20"/>
              </w:rPr>
              <w:t>8</w:t>
            </w:r>
            <w:r w:rsidR="003C66E6">
              <w:rPr>
                <w:rFonts w:ascii="Univers-Light-Normal" w:hAnsi="Univers-Light-Normal"/>
                <w:sz w:val="20"/>
              </w:rPr>
              <w:t xml:space="preserve"> de </w:t>
            </w:r>
            <w:r>
              <w:rPr>
                <w:rFonts w:ascii="Univers-Light-Normal" w:hAnsi="Univers-Light-Normal"/>
                <w:sz w:val="20"/>
              </w:rPr>
              <w:t>agosto de 2025</w:t>
            </w:r>
          </w:p>
        </w:tc>
      </w:tr>
      <w:tr w:rsidR="000C61DF" w:rsidRPr="00D910F0" w14:paraId="30C62870" w14:textId="77777777" w:rsidTr="00C21C94">
        <w:trPr>
          <w:trHeight w:val="268"/>
          <w:jc w:val="center"/>
        </w:trPr>
        <w:tc>
          <w:tcPr>
            <w:tcW w:w="4677" w:type="dxa"/>
          </w:tcPr>
          <w:p w14:paraId="6674C2B0" w14:textId="77777777" w:rsidR="000C61DF" w:rsidRPr="00D910F0" w:rsidRDefault="000C61DF" w:rsidP="006A5DD5">
            <w:pPr>
              <w:widowControl/>
              <w:ind w:right="-1"/>
              <w:jc w:val="both"/>
              <w:rPr>
                <w:rFonts w:ascii="Univers-Light-Normal" w:hAnsi="Univers-Light-Normal"/>
                <w:sz w:val="20"/>
              </w:rPr>
            </w:pPr>
            <w:r w:rsidRPr="00D910F0">
              <w:rPr>
                <w:rFonts w:ascii="Univers-Light-Normal" w:hAnsi="Univers-Light-Normal"/>
                <w:b/>
                <w:sz w:val="20"/>
              </w:rPr>
              <w:t>Período de Licitación Pública:</w:t>
            </w:r>
          </w:p>
        </w:tc>
        <w:tc>
          <w:tcPr>
            <w:tcW w:w="4994" w:type="dxa"/>
          </w:tcPr>
          <w:p w14:paraId="285DC7C9" w14:textId="233EBE08" w:rsidR="000C61DF" w:rsidRPr="00D910F0" w:rsidRDefault="006D2FE3" w:rsidP="006A5DD5">
            <w:pPr>
              <w:widowControl/>
              <w:ind w:right="-1"/>
              <w:jc w:val="both"/>
              <w:rPr>
                <w:rFonts w:ascii="Univers-Light-Normal" w:hAnsi="Univers-Light-Normal"/>
                <w:sz w:val="20"/>
              </w:rPr>
            </w:pPr>
            <w:r>
              <w:rPr>
                <w:rFonts w:ascii="Univers-Light-Normal" w:hAnsi="Univers-Light-Normal"/>
                <w:sz w:val="20"/>
              </w:rPr>
              <w:t>11</w:t>
            </w:r>
            <w:r w:rsidR="003C66E6">
              <w:rPr>
                <w:rFonts w:ascii="Univers-Light-Normal" w:hAnsi="Univers-Light-Normal"/>
                <w:sz w:val="20"/>
              </w:rPr>
              <w:t xml:space="preserve"> de </w:t>
            </w:r>
            <w:r>
              <w:rPr>
                <w:rFonts w:ascii="Univers-Light-Normal" w:hAnsi="Univers-Light-Normal"/>
                <w:sz w:val="20"/>
              </w:rPr>
              <w:t>agosto de 20</w:t>
            </w:r>
            <w:r w:rsidRPr="006D2FE3">
              <w:rPr>
                <w:rFonts w:ascii="Univers-Light-Normal" w:hAnsi="Univers-Light-Normal"/>
                <w:sz w:val="20"/>
              </w:rPr>
              <w:t xml:space="preserve">25 </w:t>
            </w:r>
            <w:r w:rsidRPr="00C21C94">
              <w:rPr>
                <w:rFonts w:ascii="Univers-Light-Normal" w:hAnsi="Univers-Light-Normal"/>
                <w:sz w:val="20"/>
              </w:rPr>
              <w:t>entre las 10 y las 16 horas</w:t>
            </w:r>
          </w:p>
        </w:tc>
      </w:tr>
      <w:tr w:rsidR="000C61DF" w:rsidRPr="00D910F0" w14:paraId="1FF3B033" w14:textId="77777777" w:rsidTr="00C21C94">
        <w:trPr>
          <w:trHeight w:val="237"/>
          <w:jc w:val="center"/>
        </w:trPr>
        <w:tc>
          <w:tcPr>
            <w:tcW w:w="4677" w:type="dxa"/>
          </w:tcPr>
          <w:p w14:paraId="470B5041" w14:textId="77777777" w:rsidR="000C61DF" w:rsidRPr="00D910F0" w:rsidRDefault="000C61DF" w:rsidP="006A5DD5">
            <w:pPr>
              <w:widowControl/>
              <w:ind w:right="-1"/>
              <w:jc w:val="both"/>
              <w:rPr>
                <w:rFonts w:ascii="Univers-Light-Normal" w:hAnsi="Univers-Light-Normal"/>
                <w:sz w:val="20"/>
              </w:rPr>
            </w:pPr>
            <w:r w:rsidRPr="00D910F0">
              <w:rPr>
                <w:rFonts w:ascii="Univers-Light-Normal" w:hAnsi="Univers-Light-Normal"/>
                <w:b/>
                <w:sz w:val="20"/>
              </w:rPr>
              <w:t>Fecha de Emisión y Liquidación e</w:t>
            </w:r>
            <w:proofErr w:type="spellStart"/>
            <w:r w:rsidRPr="00D910F0">
              <w:rPr>
                <w:rFonts w:ascii="Univers-Light-Normal" w:hAnsi="Univers-Light-Normal"/>
                <w:b/>
                <w:sz w:val="20"/>
                <w:lang w:val="es-AR"/>
              </w:rPr>
              <w:t>stimada</w:t>
            </w:r>
            <w:proofErr w:type="spellEnd"/>
            <w:r w:rsidRPr="00D910F0">
              <w:rPr>
                <w:rFonts w:ascii="Univers-Light-Normal" w:hAnsi="Univers-Light-Normal"/>
                <w:b/>
                <w:sz w:val="20"/>
                <w:lang w:val="es-AR"/>
              </w:rPr>
              <w:t>:</w:t>
            </w:r>
          </w:p>
        </w:tc>
        <w:tc>
          <w:tcPr>
            <w:tcW w:w="4994" w:type="dxa"/>
          </w:tcPr>
          <w:p w14:paraId="1812AFEC" w14:textId="7E44126A" w:rsidR="000C61DF" w:rsidRPr="00D910F0" w:rsidRDefault="006D2FE3" w:rsidP="006A5DD5">
            <w:pPr>
              <w:widowControl/>
              <w:ind w:right="-1"/>
              <w:jc w:val="both"/>
              <w:rPr>
                <w:rFonts w:ascii="Univers-Light-Normal" w:hAnsi="Univers-Light-Normal"/>
                <w:sz w:val="20"/>
              </w:rPr>
            </w:pPr>
            <w:r>
              <w:rPr>
                <w:rFonts w:ascii="Univers-Light-Normal" w:hAnsi="Univers-Light-Normal"/>
                <w:sz w:val="20"/>
              </w:rPr>
              <w:t>13</w:t>
            </w:r>
            <w:r w:rsidR="003C66E6">
              <w:rPr>
                <w:rFonts w:ascii="Univers-Light-Normal" w:hAnsi="Univers-Light-Normal"/>
                <w:sz w:val="20"/>
              </w:rPr>
              <w:t xml:space="preserve"> de </w:t>
            </w:r>
            <w:r>
              <w:rPr>
                <w:rFonts w:ascii="Univers-Light-Normal" w:hAnsi="Univers-Light-Normal"/>
                <w:sz w:val="20"/>
              </w:rPr>
              <w:t>agosto de 2025</w:t>
            </w:r>
          </w:p>
        </w:tc>
      </w:tr>
    </w:tbl>
    <w:p w14:paraId="62BB6898" w14:textId="77777777" w:rsidR="000C61DF" w:rsidRPr="00D910F0" w:rsidRDefault="000C61DF" w:rsidP="000C61DF">
      <w:pPr>
        <w:ind w:left="708" w:right="-1"/>
        <w:jc w:val="both"/>
        <w:rPr>
          <w:rFonts w:ascii="Univers-Light-Normal" w:hAnsi="Univers-Light-Normal"/>
          <w:sz w:val="20"/>
        </w:rPr>
      </w:pPr>
    </w:p>
    <w:p w14:paraId="4AA887C7" w14:textId="77777777" w:rsidR="000C61DF" w:rsidRPr="00D910F0" w:rsidRDefault="000C61DF" w:rsidP="000C61DF">
      <w:pPr>
        <w:widowControl/>
        <w:numPr>
          <w:ilvl w:val="0"/>
          <w:numId w:val="2"/>
        </w:numPr>
        <w:tabs>
          <w:tab w:val="clear" w:pos="720"/>
          <w:tab w:val="num" w:pos="0"/>
        </w:tabs>
        <w:ind w:left="0" w:right="-1" w:firstLine="0"/>
        <w:jc w:val="both"/>
        <w:rPr>
          <w:rFonts w:ascii="Univers-Light-Normal" w:hAnsi="Univers-Light-Normal"/>
          <w:sz w:val="20"/>
        </w:rPr>
      </w:pPr>
      <w:r w:rsidRPr="00D910F0">
        <w:rPr>
          <w:rFonts w:ascii="Univers-Light-Normal" w:hAnsi="Univers-Light-Normal"/>
          <w:sz w:val="20"/>
        </w:rPr>
        <w:t xml:space="preserve">Finalmente, el </w:t>
      </w:r>
      <w:r w:rsidRPr="00D910F0">
        <w:rPr>
          <w:rFonts w:ascii="Univers-Light-Normal" w:hAnsi="Univers-Light-Normal"/>
          <w:sz w:val="20"/>
          <w:lang w:val="es-AR"/>
        </w:rPr>
        <w:t>Oferente</w:t>
      </w:r>
      <w:r w:rsidRPr="00D910F0">
        <w:rPr>
          <w:rFonts w:ascii="Univers-Light-Normal" w:hAnsi="Univers-Light-Normal"/>
          <w:sz w:val="20"/>
        </w:rPr>
        <w:t xml:space="preserve"> reconoce que los </w:t>
      </w:r>
      <w:r>
        <w:rPr>
          <w:rFonts w:ascii="Univers-Light-Normal" w:hAnsi="Univers-Light-Normal"/>
          <w:sz w:val="20"/>
        </w:rPr>
        <w:t>Colocadores</w:t>
      </w:r>
      <w:r w:rsidRPr="00D910F0">
        <w:rPr>
          <w:rFonts w:ascii="Univers-Light-Normal" w:hAnsi="Univers-Light-Normal"/>
          <w:sz w:val="20"/>
        </w:rPr>
        <w:t xml:space="preserve"> se reservan el derecho de no aceptar las Órdenes de Compra que no cumplan con todos los requisitos establecidos ni con las normativas aplicables en materia de prevención de lavado de activos y financiación del terrorismo establecidas en la Ley de </w:t>
      </w:r>
      <w:r>
        <w:rPr>
          <w:rFonts w:ascii="Univers-Light-Normal" w:hAnsi="Univers-Light-Normal"/>
          <w:sz w:val="20"/>
        </w:rPr>
        <w:t>Pr</w:t>
      </w:r>
      <w:proofErr w:type="spellStart"/>
      <w:r w:rsidRPr="00D910F0">
        <w:rPr>
          <w:rFonts w:ascii="Univers-Light-Normal" w:hAnsi="Univers-Light-Normal"/>
          <w:sz w:val="20"/>
          <w:lang w:val="es-AR"/>
        </w:rPr>
        <w:t>evención</w:t>
      </w:r>
      <w:proofErr w:type="spellEnd"/>
      <w:r w:rsidRPr="00D910F0">
        <w:rPr>
          <w:rFonts w:ascii="Univers-Light-Normal" w:hAnsi="Univers-Light-Normal"/>
          <w:sz w:val="20"/>
        </w:rPr>
        <w:t xml:space="preserve"> de Lavado de Activos y Financiación del Terrorismo. </w:t>
      </w:r>
    </w:p>
    <w:p w14:paraId="3E6DC119" w14:textId="77777777" w:rsidR="000C61DF" w:rsidRPr="00D910F0" w:rsidRDefault="000C61DF" w:rsidP="000C61DF">
      <w:pPr>
        <w:widowControl/>
        <w:ind w:right="-1"/>
        <w:jc w:val="both"/>
        <w:rPr>
          <w:rFonts w:ascii="Univers-Light-Normal" w:hAnsi="Univers-Light-Normal"/>
          <w:sz w:val="20"/>
        </w:rPr>
      </w:pPr>
    </w:p>
    <w:p w14:paraId="1395B3D3" w14:textId="77777777" w:rsidR="000C61DF" w:rsidRPr="00D910F0" w:rsidRDefault="000C61DF" w:rsidP="000C61DF">
      <w:pPr>
        <w:widowControl/>
        <w:ind w:right="-1"/>
        <w:jc w:val="both"/>
        <w:rPr>
          <w:rFonts w:ascii="Univers-Light-Normal" w:hAnsi="Univers-Light-Normal"/>
          <w:sz w:val="20"/>
        </w:rPr>
      </w:pPr>
      <w:r w:rsidRPr="00D910F0">
        <w:rPr>
          <w:rFonts w:ascii="Univers-Light-Normal" w:hAnsi="Univers-Light-Normal"/>
          <w:sz w:val="20"/>
        </w:rPr>
        <w:t xml:space="preserve">Adicionalmente, el Oferente reconoce y acepta de conformidad que, ante un requerimiento fehaciente enviado por la CNV y/o del BCRA y/o de la UIF y/u otro organismo con facultades suficientes a la Emisora y/o a los </w:t>
      </w:r>
      <w:r>
        <w:rPr>
          <w:rFonts w:ascii="Univers-Light-Normal" w:hAnsi="Univers-Light-Normal"/>
          <w:sz w:val="20"/>
        </w:rPr>
        <w:t>Colocadores</w:t>
      </w:r>
      <w:r w:rsidRPr="00D910F0">
        <w:rPr>
          <w:rFonts w:ascii="Univers-Light-Normal" w:hAnsi="Univers-Light-Normal"/>
          <w:sz w:val="20"/>
        </w:rPr>
        <w:t xml:space="preserve">, solicitando su legajo y la información correspondiente a la presente Orden de Compra, como así también información respaldatoria, documental, crediticia y datos personales (en los términos de la Ley 25.326) que sea trasladado en forma fehaciente a los </w:t>
      </w:r>
      <w:r>
        <w:rPr>
          <w:rFonts w:ascii="Univers-Light-Normal" w:hAnsi="Univers-Light-Normal"/>
          <w:sz w:val="20"/>
        </w:rPr>
        <w:t>Colocadores</w:t>
      </w:r>
      <w:r w:rsidRPr="00D910F0">
        <w:rPr>
          <w:rFonts w:ascii="Univers-Light-Normal" w:hAnsi="Univers-Light-Normal"/>
          <w:sz w:val="20"/>
        </w:rPr>
        <w:t xml:space="preserve">, según sea el caso, este entregará a la Emisora o directamente al organismos que corresponda, copia simple de la información que el organismo pertinente hubiera solicitado. Asimismo, acepta que la información, datos personales y copia de su legajo como Cliente de los </w:t>
      </w:r>
      <w:r>
        <w:rPr>
          <w:rFonts w:ascii="Univers-Light-Normal" w:hAnsi="Univers-Light-Normal"/>
          <w:sz w:val="20"/>
        </w:rPr>
        <w:t>Colocadores</w:t>
      </w:r>
      <w:r w:rsidRPr="00D910F0">
        <w:rPr>
          <w:rFonts w:ascii="Univers-Light-Normal" w:hAnsi="Univers-Light-Normal"/>
          <w:sz w:val="20"/>
        </w:rPr>
        <w:t xml:space="preserve"> puedan ser compartidos y tengan copia/acceso a estos las sociedades del grupo económico y/o sociedades vinculadas a las que los </w:t>
      </w:r>
      <w:r>
        <w:rPr>
          <w:rFonts w:ascii="Univers-Light-Normal" w:hAnsi="Univers-Light-Normal"/>
          <w:sz w:val="20"/>
        </w:rPr>
        <w:t>Colocadores</w:t>
      </w:r>
      <w:r w:rsidRPr="00D910F0">
        <w:rPr>
          <w:rFonts w:ascii="Univers-Light-Normal" w:hAnsi="Univers-Light-Normal"/>
          <w:sz w:val="20"/>
        </w:rPr>
        <w:t xml:space="preserve"> pertenecen, motivo por el cual renuncia a efectuar cualquier reclamo de cualquier naturaleza con causa en, o derivada de, la información y/o documentación entregada en tales circunstancias.</w:t>
      </w:r>
    </w:p>
    <w:p w14:paraId="71207406" w14:textId="77777777" w:rsidR="000C61DF" w:rsidRPr="00D910F0" w:rsidRDefault="000C61DF" w:rsidP="000C61DF">
      <w:pPr>
        <w:ind w:left="360" w:right="-1"/>
        <w:jc w:val="both"/>
        <w:rPr>
          <w:rFonts w:ascii="Univers-Light-Normal" w:hAnsi="Univers-Light-Normal"/>
          <w:sz w:val="20"/>
        </w:rPr>
      </w:pPr>
    </w:p>
    <w:p w14:paraId="05100A3C" w14:textId="77777777" w:rsidR="000C61DF" w:rsidRPr="00D910F0" w:rsidRDefault="000C61DF" w:rsidP="000C61DF">
      <w:pPr>
        <w:autoSpaceDE w:val="0"/>
        <w:autoSpaceDN w:val="0"/>
        <w:adjustRightInd w:val="0"/>
        <w:ind w:right="-1"/>
        <w:jc w:val="both"/>
        <w:rPr>
          <w:rFonts w:ascii="Univers-Light-Normal" w:hAnsi="Univers-Light-Normal"/>
          <w:sz w:val="20"/>
          <w:u w:val="single"/>
          <w:lang w:val="es-AR"/>
        </w:rPr>
      </w:pPr>
      <w:r w:rsidRPr="00D910F0">
        <w:rPr>
          <w:rFonts w:ascii="Univers-Light-Normal" w:hAnsi="Univers-Light-Normal"/>
          <w:sz w:val="20"/>
          <w:u w:val="single"/>
          <w:lang w:val="es-AR"/>
        </w:rPr>
        <w:t>Responsabilidad</w:t>
      </w:r>
    </w:p>
    <w:p w14:paraId="5365639B" w14:textId="77777777" w:rsidR="000C61DF" w:rsidRPr="00D910F0" w:rsidRDefault="000C61DF" w:rsidP="000C61DF">
      <w:pPr>
        <w:autoSpaceDE w:val="0"/>
        <w:autoSpaceDN w:val="0"/>
        <w:adjustRightInd w:val="0"/>
        <w:ind w:right="-1"/>
        <w:jc w:val="both"/>
        <w:rPr>
          <w:rFonts w:ascii="Univers-Light-Normal" w:hAnsi="Univers-Light-Normal"/>
          <w:sz w:val="20"/>
          <w:u w:val="single"/>
          <w:lang w:val="es-AR"/>
        </w:rPr>
      </w:pPr>
    </w:p>
    <w:p w14:paraId="73AB19E8" w14:textId="77777777" w:rsidR="000C61DF" w:rsidRPr="00D910F0" w:rsidRDefault="000C61DF" w:rsidP="000C61DF">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Con excepción de lo dispuesto en el artículo 119 de la Ley de Mercado de Capitales, los </w:t>
      </w:r>
      <w:r>
        <w:rPr>
          <w:rFonts w:ascii="Univers-Light-Normal" w:hAnsi="Univers-Light-Normal"/>
          <w:sz w:val="20"/>
          <w:lang w:val="es-AR"/>
        </w:rPr>
        <w:t>Colocadores</w:t>
      </w:r>
      <w:r w:rsidRPr="00D910F0">
        <w:rPr>
          <w:rFonts w:ascii="Univers-Light-Normal" w:hAnsi="Univers-Light-Normal"/>
          <w:sz w:val="20"/>
          <w:lang w:val="es-AR"/>
        </w:rPr>
        <w:t xml:space="preserve"> no asumen ningún tipo de responsabilidad por los daños y perjuicios que pudiere sufrir el Oferente, directa o indirectamente relacionados con la presente transacción y/o con </w:t>
      </w:r>
      <w:r w:rsidRPr="00D910F0">
        <w:rPr>
          <w:rFonts w:ascii="Univers-Light-Normal" w:hAnsi="Univers-Light-Normal"/>
          <w:sz w:val="20"/>
          <w:lang w:val="es-ES_tradnl"/>
        </w:rPr>
        <w:t>las ON</w:t>
      </w:r>
      <w:r w:rsidRPr="00D910F0">
        <w:rPr>
          <w:rFonts w:ascii="Univers-Light-Normal" w:hAnsi="Univers-Light-Normal"/>
          <w:sz w:val="20"/>
          <w:lang w:val="es-AR"/>
        </w:rPr>
        <w:t xml:space="preserve">, sea cual fuere el origen de tales daños y perjuicios. </w:t>
      </w:r>
    </w:p>
    <w:p w14:paraId="060DC901" w14:textId="77777777" w:rsidR="000C61DF" w:rsidRPr="00D910F0" w:rsidRDefault="000C61DF" w:rsidP="000C61DF">
      <w:pPr>
        <w:autoSpaceDE w:val="0"/>
        <w:autoSpaceDN w:val="0"/>
        <w:adjustRightInd w:val="0"/>
        <w:ind w:right="-1"/>
        <w:jc w:val="both"/>
        <w:rPr>
          <w:rFonts w:ascii="Univers-Light-Normal" w:hAnsi="Univers-Light-Normal"/>
          <w:sz w:val="20"/>
          <w:lang w:val="es-AR"/>
        </w:rPr>
      </w:pPr>
    </w:p>
    <w:p w14:paraId="59E4D83E" w14:textId="77777777" w:rsidR="000C61DF" w:rsidRPr="00D910F0" w:rsidRDefault="000C61DF" w:rsidP="000C61DF">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En particular, los </w:t>
      </w:r>
      <w:r>
        <w:rPr>
          <w:rFonts w:ascii="Univers-Light-Normal" w:hAnsi="Univers-Light-Normal"/>
          <w:sz w:val="20"/>
          <w:lang w:val="es-AR"/>
        </w:rPr>
        <w:t>Colocadores</w:t>
      </w:r>
      <w:r w:rsidRPr="00D910F0">
        <w:rPr>
          <w:rFonts w:ascii="Univers-Light-Normal" w:hAnsi="Univers-Light-Normal"/>
          <w:sz w:val="20"/>
          <w:lang w:val="es-AR"/>
        </w:rPr>
        <w:t xml:space="preserve"> no responderán ante el Oferente en ningún caso por la solvencia o incumplimiento de las entidades, instituciones y personas con las que opere o realice las transacciones directa o indirectamente relacionadas con la presente transacción y/o con </w:t>
      </w:r>
      <w:r w:rsidRPr="00D910F0">
        <w:rPr>
          <w:rFonts w:ascii="Univers-Light-Normal" w:hAnsi="Univers-Light-Normal"/>
          <w:sz w:val="20"/>
          <w:lang w:val="es-ES_tradnl"/>
        </w:rPr>
        <w:t>las ON</w:t>
      </w:r>
      <w:r w:rsidRPr="00D910F0">
        <w:rPr>
          <w:rFonts w:ascii="Univers-Light-Normal" w:hAnsi="Univers-Light-Normal"/>
          <w:sz w:val="20"/>
          <w:lang w:val="es-AR"/>
        </w:rPr>
        <w:t>, incluyendo, sin limitación, la Emisora.</w:t>
      </w:r>
    </w:p>
    <w:p w14:paraId="3B48BB29" w14:textId="77777777" w:rsidR="000C61DF" w:rsidRPr="00D910F0" w:rsidRDefault="000C61DF" w:rsidP="000C61DF">
      <w:pPr>
        <w:autoSpaceDE w:val="0"/>
        <w:autoSpaceDN w:val="0"/>
        <w:adjustRightInd w:val="0"/>
        <w:ind w:right="-1"/>
        <w:jc w:val="both"/>
        <w:rPr>
          <w:rFonts w:ascii="Univers-Light-Normal" w:hAnsi="Univers-Light-Normal"/>
          <w:sz w:val="20"/>
          <w:lang w:val="es-AR"/>
        </w:rPr>
      </w:pPr>
    </w:p>
    <w:p w14:paraId="7040D84D" w14:textId="77777777" w:rsidR="000C61DF" w:rsidRPr="00D910F0" w:rsidRDefault="000C61DF" w:rsidP="000C61DF">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Las </w:t>
      </w:r>
      <w:r w:rsidRPr="00D910F0">
        <w:rPr>
          <w:rFonts w:ascii="Univers-Light-Normal" w:hAnsi="Univers-Light-Normal"/>
          <w:sz w:val="20"/>
          <w:lang w:val="es-ES_tradnl"/>
        </w:rPr>
        <w:t>ON</w:t>
      </w:r>
      <w:r w:rsidRPr="00D910F0">
        <w:rPr>
          <w:rFonts w:ascii="Univers-Light-Normal" w:hAnsi="Univers-Light-Normal"/>
          <w:sz w:val="20"/>
          <w:lang w:val="es-AR"/>
        </w:rPr>
        <w:t xml:space="preserve"> no cuentan con un mercado secundario asegurado. Por ello, los </w:t>
      </w:r>
      <w:r>
        <w:rPr>
          <w:rFonts w:ascii="Univers-Light-Normal" w:hAnsi="Univers-Light-Normal"/>
          <w:sz w:val="20"/>
          <w:lang w:val="es-AR"/>
        </w:rPr>
        <w:t>Colocadores</w:t>
      </w:r>
      <w:r w:rsidRPr="00D910F0">
        <w:rPr>
          <w:rFonts w:ascii="Univers-Light-Normal" w:hAnsi="Univers-Light-Normal"/>
          <w:sz w:val="20"/>
          <w:lang w:val="es-AR"/>
        </w:rPr>
        <w:t xml:space="preserve"> no pueden brindar garantías ni responderán acerca de la liquidez ni de la existencia de un mercado secundario </w:t>
      </w:r>
      <w:proofErr w:type="gramStart"/>
      <w:r w:rsidRPr="00D910F0">
        <w:rPr>
          <w:rFonts w:ascii="Univers-Light-Normal" w:hAnsi="Univers-Light-Normal"/>
          <w:sz w:val="20"/>
          <w:lang w:val="es-AR"/>
        </w:rPr>
        <w:t>en relación a</w:t>
      </w:r>
      <w:proofErr w:type="gramEnd"/>
      <w:r w:rsidRPr="00D910F0">
        <w:rPr>
          <w:rFonts w:ascii="Univers-Light-Normal" w:hAnsi="Univers-Light-Normal"/>
          <w:sz w:val="20"/>
          <w:lang w:val="es-AR"/>
        </w:rPr>
        <w:t xml:space="preserve"> </w:t>
      </w:r>
      <w:r w:rsidRPr="00D910F0">
        <w:rPr>
          <w:rFonts w:ascii="Univers-Light-Normal" w:hAnsi="Univers-Light-Normal"/>
          <w:sz w:val="20"/>
          <w:lang w:val="es-ES_tradnl"/>
        </w:rPr>
        <w:t>las ON</w:t>
      </w:r>
      <w:r w:rsidRPr="00D910F0">
        <w:rPr>
          <w:rFonts w:ascii="Univers-Light-Normal" w:hAnsi="Univers-Light-Normal"/>
          <w:sz w:val="20"/>
          <w:lang w:val="es-AR"/>
        </w:rPr>
        <w:t>.</w:t>
      </w:r>
    </w:p>
    <w:p w14:paraId="02B6FBF6" w14:textId="77777777" w:rsidR="000C61DF" w:rsidRPr="00D910F0" w:rsidRDefault="000C61DF" w:rsidP="000C61DF">
      <w:pPr>
        <w:autoSpaceDE w:val="0"/>
        <w:autoSpaceDN w:val="0"/>
        <w:adjustRightInd w:val="0"/>
        <w:ind w:right="-1"/>
        <w:jc w:val="both"/>
        <w:rPr>
          <w:rFonts w:ascii="Univers-Light-Normal" w:hAnsi="Univers-Light-Normal"/>
          <w:sz w:val="20"/>
          <w:lang w:val="es-AR"/>
        </w:rPr>
      </w:pPr>
    </w:p>
    <w:p w14:paraId="40ECB4C1" w14:textId="77777777" w:rsidR="000C61DF" w:rsidRPr="00D910F0" w:rsidRDefault="000C61DF" w:rsidP="000C61DF">
      <w:pPr>
        <w:ind w:right="-1" w:firstLine="708"/>
        <w:jc w:val="both"/>
        <w:rPr>
          <w:rFonts w:ascii="Univers-Light-Normal" w:hAnsi="Univers-Light-Normal"/>
          <w:sz w:val="20"/>
        </w:rPr>
      </w:pPr>
      <w:r w:rsidRPr="00D910F0">
        <w:rPr>
          <w:rFonts w:ascii="Univers-Light-Normal" w:hAnsi="Univers-Light-Normal"/>
          <w:sz w:val="20"/>
        </w:rPr>
        <w:t>Sin otro particular, saluda a Uds. muy atentamente.</w:t>
      </w:r>
    </w:p>
    <w:p w14:paraId="53DF2648" w14:textId="77777777" w:rsidR="000C61DF" w:rsidRPr="00D910F0" w:rsidRDefault="000C61DF" w:rsidP="000C61DF">
      <w:pPr>
        <w:ind w:right="-1"/>
        <w:rPr>
          <w:rFonts w:ascii="Univers-Light-Normal" w:hAnsi="Univers-Light-Normal"/>
          <w:sz w:val="20"/>
        </w:rPr>
      </w:pPr>
    </w:p>
    <w:p w14:paraId="32CC84A7" w14:textId="77777777" w:rsidR="000C61DF" w:rsidRPr="00D910F0" w:rsidRDefault="000C61DF" w:rsidP="000C61DF">
      <w:pPr>
        <w:ind w:right="-1"/>
        <w:rPr>
          <w:rFonts w:ascii="Univers-Light-Normal" w:hAnsi="Univers-Light-Normal"/>
          <w:sz w:val="20"/>
        </w:rPr>
      </w:pPr>
    </w:p>
    <w:p w14:paraId="6B09D51B" w14:textId="77777777" w:rsidR="000C61DF" w:rsidRPr="00D910F0" w:rsidRDefault="000C61DF" w:rsidP="000C61DF">
      <w:pPr>
        <w:ind w:right="-1"/>
        <w:rPr>
          <w:rFonts w:ascii="Univers-Light-Normal" w:hAnsi="Univers-Light-Normal"/>
          <w:sz w:val="20"/>
        </w:rPr>
      </w:pPr>
    </w:p>
    <w:p w14:paraId="73414FDC" w14:textId="77777777" w:rsidR="000C61DF" w:rsidRPr="00D910F0" w:rsidRDefault="000C61DF" w:rsidP="000C61DF">
      <w:pPr>
        <w:ind w:right="-1"/>
        <w:rPr>
          <w:rFonts w:ascii="Univers-Light-Normal" w:hAnsi="Univers-Light-Normal"/>
          <w:sz w:val="20"/>
        </w:rPr>
      </w:pPr>
      <w:r w:rsidRPr="00D910F0">
        <w:rPr>
          <w:rFonts w:ascii="Univers-Light-Normal" w:hAnsi="Univers-Light-Normal"/>
          <w:sz w:val="20"/>
        </w:rPr>
        <w:lastRenderedPageBreak/>
        <w:t>______________________</w:t>
      </w:r>
    </w:p>
    <w:p w14:paraId="2BA1B039" w14:textId="77777777" w:rsidR="000C61DF" w:rsidRPr="00D910F0" w:rsidRDefault="000C61DF" w:rsidP="000C61DF">
      <w:pPr>
        <w:ind w:right="-1"/>
        <w:rPr>
          <w:rFonts w:ascii="Univers-Light-Normal" w:hAnsi="Univers-Light-Normal"/>
          <w:sz w:val="20"/>
        </w:rPr>
      </w:pPr>
      <w:r w:rsidRPr="00D910F0">
        <w:rPr>
          <w:rFonts w:ascii="Univers-Light-Normal" w:hAnsi="Univers-Light-Normal"/>
          <w:sz w:val="20"/>
        </w:rPr>
        <w:t>Firma/s</w:t>
      </w:r>
    </w:p>
    <w:p w14:paraId="74F23393" w14:textId="77777777" w:rsidR="000C61DF" w:rsidRPr="00D910F0" w:rsidRDefault="000C61DF" w:rsidP="000C61DF">
      <w:pPr>
        <w:ind w:right="-1"/>
        <w:jc w:val="both"/>
        <w:rPr>
          <w:rFonts w:ascii="Univers-Light-Normal" w:hAnsi="Univers-Light-Normal"/>
          <w:sz w:val="20"/>
        </w:rPr>
      </w:pPr>
    </w:p>
    <w:p w14:paraId="0AB18970" w14:textId="77777777" w:rsidR="000C61DF" w:rsidRPr="00D910F0" w:rsidRDefault="000C61DF" w:rsidP="000C61DF">
      <w:pPr>
        <w:ind w:right="-1"/>
        <w:jc w:val="both"/>
        <w:rPr>
          <w:rFonts w:ascii="Univers-Light-Normal" w:hAnsi="Univers-Light-Normal"/>
          <w:sz w:val="20"/>
        </w:rPr>
      </w:pPr>
      <w:r w:rsidRPr="00D910F0">
        <w:rPr>
          <w:rFonts w:ascii="Univers-Light-Normal" w:hAnsi="Univers-Light-Normal"/>
          <w:sz w:val="20"/>
        </w:rPr>
        <w:t>_______________________</w:t>
      </w:r>
    </w:p>
    <w:p w14:paraId="57F24B0D" w14:textId="77777777" w:rsidR="000C61DF" w:rsidRPr="00D910F0" w:rsidRDefault="000C61DF" w:rsidP="000C61DF">
      <w:pPr>
        <w:ind w:right="-1"/>
        <w:jc w:val="both"/>
        <w:rPr>
          <w:rFonts w:ascii="Univers-Light-Normal" w:hAnsi="Univers-Light-Normal"/>
          <w:sz w:val="20"/>
        </w:rPr>
      </w:pPr>
      <w:r w:rsidRPr="00D910F0">
        <w:rPr>
          <w:rFonts w:ascii="Univers-Light-Normal" w:hAnsi="Univers-Light-Normal"/>
          <w:sz w:val="20"/>
        </w:rPr>
        <w:t>[Nombre/s y Apellido/s del</w:t>
      </w:r>
      <w:r>
        <w:rPr>
          <w:rFonts w:ascii="Univers-Light-Normal" w:hAnsi="Univers-Light-Normal"/>
          <w:sz w:val="20"/>
        </w:rPr>
        <w:t xml:space="preserve"> Oferente</w:t>
      </w:r>
      <w:r w:rsidRPr="00D910F0">
        <w:rPr>
          <w:rFonts w:ascii="Univers-Light-Normal" w:hAnsi="Univers-Light-Normal"/>
          <w:sz w:val="20"/>
        </w:rPr>
        <w:t xml:space="preserve"> “personas humanas” / Razón Social del </w:t>
      </w:r>
      <w:r>
        <w:rPr>
          <w:rFonts w:ascii="Univers-Light-Normal" w:hAnsi="Univers-Light-Normal"/>
          <w:sz w:val="20"/>
        </w:rPr>
        <w:t xml:space="preserve">Oferente </w:t>
      </w:r>
      <w:r w:rsidRPr="00D910F0">
        <w:rPr>
          <w:rFonts w:ascii="Univers-Light-Normal" w:hAnsi="Univers-Light-Normal"/>
          <w:sz w:val="20"/>
        </w:rPr>
        <w:t>“persona jurídica” y Nombre y Sello del Representante Legal o Apoderado/s Firmante/s. Cargo. Domicilio. Teléfono. DNI.]</w:t>
      </w:r>
      <w:r w:rsidRPr="00D910F0">
        <w:rPr>
          <w:rStyle w:val="Refdenotaalpie"/>
          <w:rFonts w:ascii="Univers-Light-Normal" w:hAnsi="Univers-Light-Normal"/>
          <w:sz w:val="20"/>
        </w:rPr>
        <w:footnoteReference w:id="1"/>
      </w:r>
    </w:p>
    <w:p w14:paraId="057D82D9" w14:textId="32AC4552" w:rsidR="00082C75" w:rsidRDefault="00082C75" w:rsidP="000C61DF">
      <w:pPr>
        <w:pStyle w:val="Textoindependiente"/>
        <w:widowControl/>
        <w:outlineLvl w:val="0"/>
      </w:pPr>
    </w:p>
    <w:p w14:paraId="64365350" w14:textId="7DAA1938" w:rsidR="009547E5" w:rsidRPr="009547E5" w:rsidRDefault="009547E5" w:rsidP="009547E5">
      <w:pPr>
        <w:jc w:val="both"/>
      </w:pPr>
      <w:r w:rsidRPr="00ED7634">
        <w:t>EL PRESENTE FORMULARIO DE SUSCRIPCIÓN PODRÁ EMITIRSE AL COLOCADOR</w:t>
      </w:r>
      <w:r>
        <w:t xml:space="preserve"> </w:t>
      </w:r>
      <w:r w:rsidRPr="00ED7634">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4E289A2C" w14:textId="77777777" w:rsidR="009547E5" w:rsidRDefault="009547E5" w:rsidP="000C61DF">
      <w:pPr>
        <w:pStyle w:val="Textoindependiente"/>
        <w:widowControl/>
        <w:outlineLvl w:val="0"/>
      </w:pPr>
    </w:p>
    <w:sectPr w:rsidR="009547E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23D4" w14:textId="77777777" w:rsidR="000C61DF" w:rsidRDefault="000C61DF" w:rsidP="000C61DF">
      <w:r>
        <w:separator/>
      </w:r>
    </w:p>
  </w:endnote>
  <w:endnote w:type="continuationSeparator" w:id="0">
    <w:p w14:paraId="0C75401B" w14:textId="77777777" w:rsidR="000C61DF" w:rsidRDefault="000C61DF" w:rsidP="000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Light-Normal">
    <w:altName w:val="Univers"/>
    <w:charset w:val="00"/>
    <w:family w:val="auto"/>
    <w:pitch w:val="variable"/>
    <w:sig w:usb0="00000087" w:usb1="00000000" w:usb2="00000000" w:usb3="00000000" w:csb0="0000001B" w:csb1="00000000"/>
  </w:font>
  <w:font w:name="Univers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21450"/>
      <w:docPartObj>
        <w:docPartGallery w:val="Page Numbers (Bottom of Page)"/>
        <w:docPartUnique/>
      </w:docPartObj>
    </w:sdtPr>
    <w:sdtEndPr/>
    <w:sdtContent>
      <w:p w14:paraId="6F2B5D84" w14:textId="4D1014D6" w:rsidR="003C66E6" w:rsidRDefault="003C66E6">
        <w:pPr>
          <w:pStyle w:val="Piedepgina"/>
          <w:jc w:val="center"/>
        </w:pPr>
        <w:r>
          <w:fldChar w:fldCharType="begin"/>
        </w:r>
        <w:r>
          <w:instrText>PAGE   \* MERGEFORMAT</w:instrText>
        </w:r>
        <w:r>
          <w:fldChar w:fldCharType="separate"/>
        </w:r>
        <w:r>
          <w:t>2</w:t>
        </w:r>
        <w:r>
          <w:fldChar w:fldCharType="end"/>
        </w:r>
      </w:p>
    </w:sdtContent>
  </w:sdt>
  <w:p w14:paraId="4D861956" w14:textId="77777777" w:rsidR="003C66E6" w:rsidRDefault="003C66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47D4" w14:textId="77777777" w:rsidR="000C61DF" w:rsidRDefault="000C61DF" w:rsidP="000C61DF">
      <w:r>
        <w:separator/>
      </w:r>
    </w:p>
  </w:footnote>
  <w:footnote w:type="continuationSeparator" w:id="0">
    <w:p w14:paraId="06B4EE94" w14:textId="77777777" w:rsidR="000C61DF" w:rsidRDefault="000C61DF" w:rsidP="000C61DF">
      <w:r>
        <w:continuationSeparator/>
      </w:r>
    </w:p>
  </w:footnote>
  <w:footnote w:id="1">
    <w:p w14:paraId="39B97F19" w14:textId="77777777" w:rsidR="000C61DF" w:rsidRPr="00313E86" w:rsidRDefault="000C61DF" w:rsidP="000C61DF">
      <w:pPr>
        <w:pStyle w:val="Textonotaalfinal"/>
        <w:rPr>
          <w:rFonts w:ascii="Univers LT Std 45 Light" w:hAnsi="Univers LT Std 45 Light"/>
          <w:sz w:val="16"/>
        </w:rPr>
      </w:pPr>
      <w:r w:rsidRPr="00313E86">
        <w:rPr>
          <w:rStyle w:val="Refdenotaalpie"/>
          <w:rFonts w:ascii="Univers LT Std 45 Light" w:hAnsi="Univers LT Std 45 Light"/>
          <w:sz w:val="16"/>
        </w:rPr>
        <w:footnoteRef/>
      </w:r>
      <w:r w:rsidRPr="00313E86">
        <w:rPr>
          <w:rFonts w:ascii="Univers LT Std 45 Light" w:hAnsi="Univers LT Std 45 Light"/>
          <w:sz w:val="16"/>
        </w:rPr>
        <w:t xml:space="preserve"> Consignar según corresponda.</w:t>
      </w:r>
    </w:p>
    <w:p w14:paraId="1C4DB5B4" w14:textId="77777777" w:rsidR="000C61DF" w:rsidRPr="00313E86" w:rsidRDefault="000C61DF" w:rsidP="000C61DF">
      <w:pPr>
        <w:pStyle w:val="Textonotapie"/>
        <w:rPr>
          <w:rFonts w:ascii="Univers LT Std 45 Light" w:hAnsi="Univers LT Std 45 Light"/>
          <w:sz w:val="16"/>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76E0"/>
    <w:multiLevelType w:val="hybridMultilevel"/>
    <w:tmpl w:val="9AAAFF6E"/>
    <w:lvl w:ilvl="0" w:tplc="43186A1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727379"/>
    <w:multiLevelType w:val="hybridMultilevel"/>
    <w:tmpl w:val="7DA81670"/>
    <w:lvl w:ilvl="0" w:tplc="E2C075C4">
      <w:start w:val="2"/>
      <w:numFmt w:val="lowerRoman"/>
      <w:lvlText w:val="(%1)"/>
      <w:lvlJc w:val="left"/>
      <w:pPr>
        <w:tabs>
          <w:tab w:val="num" w:pos="2138"/>
        </w:tabs>
        <w:ind w:left="2138" w:hanging="720"/>
      </w:pPr>
      <w:rPr>
        <w:rFonts w:cs="Times New Roman" w:hint="default"/>
      </w:rPr>
    </w:lvl>
    <w:lvl w:ilvl="1" w:tplc="876A614E">
      <w:start w:val="1"/>
      <w:numFmt w:val="upperLetter"/>
      <w:lvlText w:val="%2."/>
      <w:lvlJc w:val="left"/>
      <w:pPr>
        <w:tabs>
          <w:tab w:val="num" w:pos="2498"/>
        </w:tabs>
        <w:ind w:left="2498" w:hanging="360"/>
      </w:pPr>
      <w:rPr>
        <w:rFonts w:cs="Times New Roman" w:hint="default"/>
      </w:rPr>
    </w:lvl>
    <w:lvl w:ilvl="2" w:tplc="421A57B0">
      <w:start w:val="1"/>
      <w:numFmt w:val="decimal"/>
      <w:lvlText w:val="%3."/>
      <w:lvlJc w:val="left"/>
      <w:pPr>
        <w:tabs>
          <w:tab w:val="num" w:pos="3398"/>
        </w:tabs>
        <w:ind w:left="3398" w:hanging="360"/>
      </w:pPr>
      <w:rPr>
        <w:rFonts w:cs="Times New Roman" w:hint="default"/>
      </w:rPr>
    </w:lvl>
    <w:lvl w:ilvl="3" w:tplc="0C0A000F" w:tentative="1">
      <w:start w:val="1"/>
      <w:numFmt w:val="decimal"/>
      <w:lvlText w:val="%4."/>
      <w:lvlJc w:val="left"/>
      <w:pPr>
        <w:tabs>
          <w:tab w:val="num" w:pos="3938"/>
        </w:tabs>
        <w:ind w:left="3938" w:hanging="360"/>
      </w:pPr>
      <w:rPr>
        <w:rFonts w:cs="Times New Roman"/>
      </w:rPr>
    </w:lvl>
    <w:lvl w:ilvl="4" w:tplc="0C0A0019" w:tentative="1">
      <w:start w:val="1"/>
      <w:numFmt w:val="lowerLetter"/>
      <w:lvlText w:val="%5."/>
      <w:lvlJc w:val="left"/>
      <w:pPr>
        <w:tabs>
          <w:tab w:val="num" w:pos="4658"/>
        </w:tabs>
        <w:ind w:left="4658" w:hanging="360"/>
      </w:pPr>
      <w:rPr>
        <w:rFonts w:cs="Times New Roman"/>
      </w:rPr>
    </w:lvl>
    <w:lvl w:ilvl="5" w:tplc="0C0A001B" w:tentative="1">
      <w:start w:val="1"/>
      <w:numFmt w:val="lowerRoman"/>
      <w:lvlText w:val="%6."/>
      <w:lvlJc w:val="right"/>
      <w:pPr>
        <w:tabs>
          <w:tab w:val="num" w:pos="5378"/>
        </w:tabs>
        <w:ind w:left="5378" w:hanging="180"/>
      </w:pPr>
      <w:rPr>
        <w:rFonts w:cs="Times New Roman"/>
      </w:rPr>
    </w:lvl>
    <w:lvl w:ilvl="6" w:tplc="0C0A000F" w:tentative="1">
      <w:start w:val="1"/>
      <w:numFmt w:val="decimal"/>
      <w:lvlText w:val="%7."/>
      <w:lvlJc w:val="left"/>
      <w:pPr>
        <w:tabs>
          <w:tab w:val="num" w:pos="6098"/>
        </w:tabs>
        <w:ind w:left="6098" w:hanging="360"/>
      </w:pPr>
      <w:rPr>
        <w:rFonts w:cs="Times New Roman"/>
      </w:rPr>
    </w:lvl>
    <w:lvl w:ilvl="7" w:tplc="0C0A0019" w:tentative="1">
      <w:start w:val="1"/>
      <w:numFmt w:val="lowerLetter"/>
      <w:lvlText w:val="%8."/>
      <w:lvlJc w:val="left"/>
      <w:pPr>
        <w:tabs>
          <w:tab w:val="num" w:pos="6818"/>
        </w:tabs>
        <w:ind w:left="6818" w:hanging="360"/>
      </w:pPr>
      <w:rPr>
        <w:rFonts w:cs="Times New Roman"/>
      </w:rPr>
    </w:lvl>
    <w:lvl w:ilvl="8" w:tplc="0C0A001B" w:tentative="1">
      <w:start w:val="1"/>
      <w:numFmt w:val="lowerRoman"/>
      <w:lvlText w:val="%9."/>
      <w:lvlJc w:val="right"/>
      <w:pPr>
        <w:tabs>
          <w:tab w:val="num" w:pos="7538"/>
        </w:tabs>
        <w:ind w:left="7538" w:hanging="180"/>
      </w:pPr>
      <w:rPr>
        <w:rFonts w:cs="Times New Roman"/>
      </w:rPr>
    </w:lvl>
  </w:abstractNum>
  <w:num w:numId="1" w16cid:durableId="524027462">
    <w:abstractNumId w:val="2"/>
  </w:num>
  <w:num w:numId="2" w16cid:durableId="39211745">
    <w:abstractNumId w:val="1"/>
  </w:num>
  <w:num w:numId="3" w16cid:durableId="155087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DF"/>
    <w:rsid w:val="00082C75"/>
    <w:rsid w:val="000C61DF"/>
    <w:rsid w:val="001E7411"/>
    <w:rsid w:val="0022590C"/>
    <w:rsid w:val="003C66E6"/>
    <w:rsid w:val="00412BDB"/>
    <w:rsid w:val="006D2FE3"/>
    <w:rsid w:val="009547E5"/>
    <w:rsid w:val="00AD0E6C"/>
    <w:rsid w:val="00C21C94"/>
    <w:rsid w:val="00C64B0E"/>
    <w:rsid w:val="00D21555"/>
    <w:rsid w:val="00EA5B2A"/>
    <w:rsid w:val="00EF2C19"/>
    <w:rsid w:val="00F538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E109"/>
  <w15:chartTrackingRefBased/>
  <w15:docId w15:val="{1822EA32-5D72-4D91-986A-3CD05F22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DF"/>
    <w:pPr>
      <w:widowControl w:val="0"/>
      <w:spacing w:after="0" w:line="240" w:lineRule="auto"/>
    </w:pPr>
    <w:rPr>
      <w:rFonts w:ascii="Times New Roman" w:eastAsia="Times New Roman" w:hAnsi="Times New Roman" w:cs="Times New Roman"/>
      <w:kern w:val="0"/>
      <w:sz w:val="24"/>
      <w:szCs w:val="20"/>
      <w:lang w:val="es-ES" w:eastAsia="es-ES"/>
      <w14:ligatures w14:val="none"/>
    </w:rPr>
  </w:style>
  <w:style w:type="paragraph" w:styleId="Ttulo1">
    <w:name w:val="heading 1"/>
    <w:basedOn w:val="Normal"/>
    <w:next w:val="Normal"/>
    <w:link w:val="Ttulo1Car"/>
    <w:uiPriority w:val="9"/>
    <w:qFormat/>
    <w:rsid w:val="000C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9"/>
    <w:unhideWhenUsed/>
    <w:qFormat/>
    <w:rsid w:val="000C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61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61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61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61D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61D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61D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61D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1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0C61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61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61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61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61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61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61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61DF"/>
    <w:rPr>
      <w:rFonts w:eastAsiaTheme="majorEastAsia" w:cstheme="majorBidi"/>
      <w:color w:val="272727" w:themeColor="text1" w:themeTint="D8"/>
    </w:rPr>
  </w:style>
  <w:style w:type="paragraph" w:styleId="Ttulo">
    <w:name w:val="Title"/>
    <w:basedOn w:val="Normal"/>
    <w:next w:val="Normal"/>
    <w:link w:val="TtuloCar"/>
    <w:uiPriority w:val="10"/>
    <w:qFormat/>
    <w:rsid w:val="000C61D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61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61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61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61DF"/>
    <w:pPr>
      <w:spacing w:before="160"/>
      <w:jc w:val="center"/>
    </w:pPr>
    <w:rPr>
      <w:i/>
      <w:iCs/>
      <w:color w:val="404040" w:themeColor="text1" w:themeTint="BF"/>
    </w:rPr>
  </w:style>
  <w:style w:type="character" w:customStyle="1" w:styleId="CitaCar">
    <w:name w:val="Cita Car"/>
    <w:basedOn w:val="Fuentedeprrafopredeter"/>
    <w:link w:val="Cita"/>
    <w:uiPriority w:val="29"/>
    <w:rsid w:val="000C61DF"/>
    <w:rPr>
      <w:i/>
      <w:iCs/>
      <w:color w:val="404040" w:themeColor="text1" w:themeTint="BF"/>
    </w:rPr>
  </w:style>
  <w:style w:type="paragraph" w:styleId="Prrafodelista">
    <w:name w:val="List Paragraph"/>
    <w:aliases w:val="Used List Paragraph"/>
    <w:basedOn w:val="Normal"/>
    <w:link w:val="PrrafodelistaCar"/>
    <w:uiPriority w:val="34"/>
    <w:qFormat/>
    <w:rsid w:val="000C61DF"/>
    <w:pPr>
      <w:ind w:left="720"/>
      <w:contextualSpacing/>
    </w:pPr>
  </w:style>
  <w:style w:type="character" w:styleId="nfasisintenso">
    <w:name w:val="Intense Emphasis"/>
    <w:basedOn w:val="Fuentedeprrafopredeter"/>
    <w:uiPriority w:val="21"/>
    <w:qFormat/>
    <w:rsid w:val="000C61DF"/>
    <w:rPr>
      <w:i/>
      <w:iCs/>
      <w:color w:val="0F4761" w:themeColor="accent1" w:themeShade="BF"/>
    </w:rPr>
  </w:style>
  <w:style w:type="paragraph" w:styleId="Citadestacada">
    <w:name w:val="Intense Quote"/>
    <w:basedOn w:val="Normal"/>
    <w:next w:val="Normal"/>
    <w:link w:val="CitadestacadaCar"/>
    <w:uiPriority w:val="30"/>
    <w:qFormat/>
    <w:rsid w:val="000C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61DF"/>
    <w:rPr>
      <w:i/>
      <w:iCs/>
      <w:color w:val="0F4761" w:themeColor="accent1" w:themeShade="BF"/>
    </w:rPr>
  </w:style>
  <w:style w:type="character" w:styleId="Referenciaintensa">
    <w:name w:val="Intense Reference"/>
    <w:basedOn w:val="Fuentedeprrafopredeter"/>
    <w:uiPriority w:val="32"/>
    <w:qFormat/>
    <w:rsid w:val="000C61DF"/>
    <w:rPr>
      <w:b/>
      <w:bCs/>
      <w:smallCaps/>
      <w:color w:val="0F4761" w:themeColor="accent1" w:themeShade="BF"/>
      <w:spacing w:val="5"/>
    </w:rPr>
  </w:style>
  <w:style w:type="paragraph" w:styleId="Textoindependiente">
    <w:name w:val="Body Text"/>
    <w:basedOn w:val="Normal"/>
    <w:link w:val="TextoindependienteCar"/>
    <w:uiPriority w:val="99"/>
    <w:rsid w:val="000C61DF"/>
    <w:rPr>
      <w:rFonts w:eastAsia="Calibri"/>
      <w:sz w:val="20"/>
    </w:rPr>
  </w:style>
  <w:style w:type="character" w:customStyle="1" w:styleId="TextoindependienteCar">
    <w:name w:val="Texto independiente Car"/>
    <w:basedOn w:val="Fuentedeprrafopredeter"/>
    <w:link w:val="Textoindependiente"/>
    <w:uiPriority w:val="99"/>
    <w:rsid w:val="000C61DF"/>
    <w:rPr>
      <w:rFonts w:ascii="Times New Roman" w:eastAsia="Calibri" w:hAnsi="Times New Roman" w:cs="Times New Roman"/>
      <w:kern w:val="0"/>
      <w:sz w:val="20"/>
      <w:szCs w:val="20"/>
      <w:lang w:val="es-ES" w:eastAsia="es-ES"/>
      <w14:ligatures w14:val="none"/>
    </w:rPr>
  </w:style>
  <w:style w:type="paragraph" w:styleId="Textonotapie">
    <w:name w:val="footnote text"/>
    <w:basedOn w:val="Normal"/>
    <w:link w:val="TextonotapieCar"/>
    <w:semiHidden/>
    <w:rsid w:val="000C61DF"/>
    <w:pPr>
      <w:widowControl/>
    </w:pPr>
    <w:rPr>
      <w:rFonts w:eastAsia="Calibri"/>
      <w:sz w:val="20"/>
    </w:rPr>
  </w:style>
  <w:style w:type="character" w:customStyle="1" w:styleId="TextonotapieCar">
    <w:name w:val="Texto nota pie Car"/>
    <w:basedOn w:val="Fuentedeprrafopredeter"/>
    <w:link w:val="Textonotapie"/>
    <w:semiHidden/>
    <w:rsid w:val="000C61DF"/>
    <w:rPr>
      <w:rFonts w:ascii="Times New Roman" w:eastAsia="Calibri" w:hAnsi="Times New Roman" w:cs="Times New Roman"/>
      <w:kern w:val="0"/>
      <w:sz w:val="20"/>
      <w:szCs w:val="20"/>
      <w:lang w:val="es-ES" w:eastAsia="es-ES"/>
      <w14:ligatures w14:val="none"/>
    </w:rPr>
  </w:style>
  <w:style w:type="character" w:styleId="Refdenotaalpie">
    <w:name w:val="footnote reference"/>
    <w:semiHidden/>
    <w:rsid w:val="000C61DF"/>
    <w:rPr>
      <w:rFonts w:cs="Times New Roman"/>
      <w:vertAlign w:val="superscript"/>
    </w:rPr>
  </w:style>
  <w:style w:type="paragraph" w:styleId="Textonotaalfinal">
    <w:name w:val="endnote text"/>
    <w:basedOn w:val="Normal"/>
    <w:link w:val="TextonotaalfinalCar"/>
    <w:semiHidden/>
    <w:rsid w:val="000C61DF"/>
    <w:pPr>
      <w:widowControl/>
    </w:pPr>
    <w:rPr>
      <w:rFonts w:eastAsia="Calibri"/>
      <w:sz w:val="20"/>
    </w:rPr>
  </w:style>
  <w:style w:type="character" w:customStyle="1" w:styleId="TextonotaalfinalCar">
    <w:name w:val="Texto nota al final Car"/>
    <w:basedOn w:val="Fuentedeprrafopredeter"/>
    <w:link w:val="Textonotaalfinal"/>
    <w:semiHidden/>
    <w:rsid w:val="000C61DF"/>
    <w:rPr>
      <w:rFonts w:ascii="Times New Roman" w:eastAsia="Calibri" w:hAnsi="Times New Roman" w:cs="Times New Roman"/>
      <w:kern w:val="0"/>
      <w:sz w:val="20"/>
      <w:szCs w:val="20"/>
      <w:lang w:val="es-ES" w:eastAsia="es-ES"/>
      <w14:ligatures w14:val="none"/>
    </w:rPr>
  </w:style>
  <w:style w:type="paragraph" w:styleId="Revisin">
    <w:name w:val="Revision"/>
    <w:hidden/>
    <w:uiPriority w:val="99"/>
    <w:semiHidden/>
    <w:rsid w:val="003C66E6"/>
    <w:pPr>
      <w:spacing w:after="0" w:line="240" w:lineRule="auto"/>
    </w:pPr>
    <w:rPr>
      <w:rFonts w:ascii="Times New Roman" w:eastAsia="Times New Roman" w:hAnsi="Times New Roman" w:cs="Times New Roman"/>
      <w:kern w:val="0"/>
      <w:sz w:val="24"/>
      <w:szCs w:val="20"/>
      <w:lang w:val="es-ES" w:eastAsia="es-ES"/>
      <w14:ligatures w14:val="none"/>
    </w:rPr>
  </w:style>
  <w:style w:type="paragraph" w:styleId="Encabezado">
    <w:name w:val="header"/>
    <w:basedOn w:val="Normal"/>
    <w:link w:val="EncabezadoCar"/>
    <w:uiPriority w:val="99"/>
    <w:unhideWhenUsed/>
    <w:rsid w:val="003C66E6"/>
    <w:pPr>
      <w:tabs>
        <w:tab w:val="center" w:pos="4252"/>
        <w:tab w:val="right" w:pos="8504"/>
      </w:tabs>
    </w:pPr>
  </w:style>
  <w:style w:type="character" w:customStyle="1" w:styleId="EncabezadoCar">
    <w:name w:val="Encabezado Car"/>
    <w:basedOn w:val="Fuentedeprrafopredeter"/>
    <w:link w:val="Encabezado"/>
    <w:uiPriority w:val="99"/>
    <w:rsid w:val="003C66E6"/>
    <w:rPr>
      <w:rFonts w:ascii="Times New Roman" w:eastAsia="Times New Roman" w:hAnsi="Times New Roman" w:cs="Times New Roman"/>
      <w:kern w:val="0"/>
      <w:sz w:val="24"/>
      <w:szCs w:val="20"/>
      <w:lang w:val="es-ES" w:eastAsia="es-ES"/>
      <w14:ligatures w14:val="none"/>
    </w:rPr>
  </w:style>
  <w:style w:type="paragraph" w:styleId="Piedepgina">
    <w:name w:val="footer"/>
    <w:basedOn w:val="Normal"/>
    <w:link w:val="PiedepginaCar"/>
    <w:uiPriority w:val="99"/>
    <w:unhideWhenUsed/>
    <w:rsid w:val="003C66E6"/>
    <w:pPr>
      <w:tabs>
        <w:tab w:val="center" w:pos="4252"/>
        <w:tab w:val="right" w:pos="8504"/>
      </w:tabs>
    </w:pPr>
  </w:style>
  <w:style w:type="character" w:customStyle="1" w:styleId="PiedepginaCar">
    <w:name w:val="Pie de página Car"/>
    <w:basedOn w:val="Fuentedeprrafopredeter"/>
    <w:link w:val="Piedepgina"/>
    <w:uiPriority w:val="99"/>
    <w:rsid w:val="003C66E6"/>
    <w:rPr>
      <w:rFonts w:ascii="Times New Roman" w:eastAsia="Times New Roman" w:hAnsi="Times New Roman" w:cs="Times New Roman"/>
      <w:kern w:val="0"/>
      <w:sz w:val="24"/>
      <w:szCs w:val="20"/>
      <w:lang w:val="es-ES" w:eastAsia="es-ES"/>
      <w14:ligatures w14:val="none"/>
    </w:rPr>
  </w:style>
  <w:style w:type="character" w:customStyle="1" w:styleId="PrrafodelistaCar">
    <w:name w:val="Párrafo de lista Car"/>
    <w:aliases w:val="Used List Paragraph Car"/>
    <w:link w:val="Prrafodelista"/>
    <w:uiPriority w:val="34"/>
    <w:locked/>
    <w:rsid w:val="003C66E6"/>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59B9.0EB2E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15096</Characters>
  <Application>Microsoft Office Word</Application>
  <DocSecurity>0</DocSecurity>
  <Lines>125</Lines>
  <Paragraphs>35</Paragraphs>
  <ScaleCrop>false</ScaleCrop>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Maria Aranda</cp:lastModifiedBy>
  <cp:revision>2</cp:revision>
  <dcterms:created xsi:type="dcterms:W3CDTF">2025-08-11T14:50:00Z</dcterms:created>
  <dcterms:modified xsi:type="dcterms:W3CDTF">2025-08-11T14:50:00Z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2024-09-25T16:27:22Z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a12cba7e-d831-46dd-a050-956305895476</vt:lpwstr>
  </property>
  <property fmtid="{D5CDD505-2E9C-101B-9397-08002B2CF9AE}" pid="8" name="MSIP_Label_a9378c09-609d-421b-88fc-485d53760b2b_ContentBits">
    <vt:lpwstr>0</vt:lpwstr>
  </property>
</Properties>
</file>