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398D" w14:textId="2A445799" w:rsidR="00E94D4D" w:rsidRPr="003B0265" w:rsidRDefault="00E94D4D" w:rsidP="00781B9A">
      <w:pPr>
        <w:jc w:val="center"/>
        <w:rPr>
          <w:rFonts w:ascii="Garamond" w:hAnsi="Garamond"/>
          <w:b/>
          <w:szCs w:val="24"/>
        </w:rPr>
      </w:pPr>
      <w:r w:rsidRPr="003B0265">
        <w:rPr>
          <w:rFonts w:ascii="Garamond" w:hAnsi="Garamond"/>
          <w:b/>
          <w:bCs/>
          <w:szCs w:val="24"/>
        </w:rPr>
        <w:t>SOLICITUD DE OFERTA DE SUSCRIPCIÓN</w:t>
      </w:r>
    </w:p>
    <w:p w14:paraId="48D492C4" w14:textId="77777777" w:rsidR="00E94D4D" w:rsidRPr="003B0265" w:rsidRDefault="00E94D4D" w:rsidP="00E94D4D">
      <w:pPr>
        <w:widowControl w:val="0"/>
        <w:jc w:val="center"/>
        <w:rPr>
          <w:rFonts w:ascii="Garamond" w:hAnsi="Garamond"/>
          <w:szCs w:val="24"/>
        </w:rPr>
      </w:pPr>
      <w:r w:rsidRPr="003B0265">
        <w:rPr>
          <w:rFonts w:ascii="Garamond" w:hAnsi="Garamond"/>
          <w:szCs w:val="24"/>
        </w:rPr>
        <w:t xml:space="preserve">Fideicomiso Financiero Pareto Serie </w:t>
      </w:r>
      <w:r>
        <w:rPr>
          <w:rFonts w:ascii="Garamond" w:hAnsi="Garamond"/>
          <w:szCs w:val="24"/>
        </w:rPr>
        <w:t>11</w:t>
      </w:r>
    </w:p>
    <w:p w14:paraId="1E0F3A0E" w14:textId="77777777" w:rsidR="00E94D4D" w:rsidRPr="003B0265" w:rsidRDefault="00E94D4D" w:rsidP="00E94D4D">
      <w:pPr>
        <w:widowControl w:val="0"/>
        <w:jc w:val="center"/>
        <w:rPr>
          <w:rFonts w:ascii="Garamond" w:hAnsi="Garamond"/>
          <w:szCs w:val="24"/>
        </w:rPr>
      </w:pPr>
    </w:p>
    <w:p w14:paraId="22E12F7C" w14:textId="77777777" w:rsidR="009920AE" w:rsidRDefault="009920AE" w:rsidP="009920AE">
      <w:pPr>
        <w:jc w:val="center"/>
        <w:rPr>
          <w:noProof/>
          <w:lang w:eastAsia="es-AR"/>
        </w:rPr>
      </w:pPr>
      <w:r>
        <w:fldChar w:fldCharType="begin"/>
      </w:r>
      <w:r>
        <w:instrText xml:space="preserve"> INCLUDEPICTURE  "cid:image004.png@01DA64EB.A7C66460" \* MERGEFORMATINET </w:instrText>
      </w:r>
      <w:r>
        <w:fldChar w:fldCharType="separate"/>
      </w:r>
      <w:r>
        <w:fldChar w:fldCharType="begin"/>
      </w:r>
      <w:r>
        <w:instrText xml:space="preserve"> INCLUDEPICTURE  "cid:image004.png@01DA64EB.A7C66460" \* MERGEFORMATINET </w:instrText>
      </w:r>
      <w:r>
        <w:fldChar w:fldCharType="separate"/>
      </w:r>
      <w:r>
        <w:fldChar w:fldCharType="begin"/>
      </w:r>
      <w:r>
        <w:instrText xml:space="preserve"> INCLUDEPICTURE  "cid:image004.png@01DA64EB.A7C66460" \* MERGEFORMATINET </w:instrText>
      </w:r>
      <w:r>
        <w:fldChar w:fldCharType="separate"/>
      </w:r>
      <w:r>
        <w:pict w14:anchorId="280A0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tipo&#10;&#10;Descripción generada automáticamente" style="width:144.75pt;height:84pt">
            <v:imagedata r:id="rId6" r:href="rId7"/>
          </v:shape>
        </w:pict>
      </w:r>
      <w:r>
        <w:fldChar w:fldCharType="end"/>
      </w:r>
      <w:r>
        <w:fldChar w:fldCharType="end"/>
      </w:r>
      <w:r>
        <w:fldChar w:fldCharType="end"/>
      </w:r>
    </w:p>
    <w:p w14:paraId="33E75E39" w14:textId="77777777" w:rsidR="009920AE" w:rsidRPr="00840DB8" w:rsidRDefault="009920AE" w:rsidP="009920AE">
      <w:pPr>
        <w:spacing w:line="216" w:lineRule="auto"/>
        <w:jc w:val="center"/>
        <w:rPr>
          <w:sz w:val="16"/>
          <w:szCs w:val="16"/>
        </w:rPr>
      </w:pPr>
      <w:r w:rsidRPr="00840DB8">
        <w:rPr>
          <w:sz w:val="16"/>
          <w:szCs w:val="16"/>
        </w:rPr>
        <w:t>Agente de Liquidación y Compensación y Agente de Negociación Integral</w:t>
      </w:r>
    </w:p>
    <w:p w14:paraId="4E1670B2" w14:textId="77777777" w:rsidR="009920AE" w:rsidRPr="00840DB8" w:rsidRDefault="009920AE" w:rsidP="009920AE">
      <w:pPr>
        <w:widowControl w:val="0"/>
        <w:autoSpaceDE w:val="0"/>
        <w:autoSpaceDN w:val="0"/>
        <w:adjustRightInd w:val="0"/>
        <w:spacing w:before="21"/>
        <w:ind w:right="-20"/>
        <w:jc w:val="center"/>
        <w:rPr>
          <w:color w:val="000000"/>
          <w:sz w:val="22"/>
          <w:szCs w:val="16"/>
        </w:rPr>
      </w:pPr>
      <w:proofErr w:type="spellStart"/>
      <w:r w:rsidRPr="00840DB8">
        <w:rPr>
          <w:sz w:val="16"/>
          <w:szCs w:val="16"/>
        </w:rPr>
        <w:t>N°</w:t>
      </w:r>
      <w:proofErr w:type="spellEnd"/>
      <w:r w:rsidRPr="00840DB8">
        <w:rPr>
          <w:sz w:val="16"/>
          <w:szCs w:val="16"/>
        </w:rPr>
        <w:t xml:space="preserve"> de matrícula asignado 64 de la CNV</w:t>
      </w:r>
    </w:p>
    <w:p w14:paraId="3F82ACA2" w14:textId="513F354A" w:rsidR="00E94D4D" w:rsidRPr="003B0265" w:rsidRDefault="009920AE" w:rsidP="00E94D4D">
      <w:pPr>
        <w:jc w:val="right"/>
        <w:rPr>
          <w:rFonts w:ascii="Garamond" w:hAnsi="Garamond"/>
          <w:szCs w:val="24"/>
        </w:rPr>
      </w:pPr>
      <w:r>
        <w:rPr>
          <w:rFonts w:ascii="Garamond" w:hAnsi="Garamond"/>
          <w:szCs w:val="24"/>
        </w:rPr>
        <w:t>1</w:t>
      </w:r>
      <w:r w:rsidR="00E94D4D" w:rsidRPr="003B0265">
        <w:rPr>
          <w:rFonts w:ascii="Garamond" w:hAnsi="Garamond"/>
          <w:szCs w:val="24"/>
        </w:rPr>
        <w:t xml:space="preserve"> de </w:t>
      </w:r>
      <w:r w:rsidR="00E94D4D">
        <w:rPr>
          <w:rFonts w:ascii="Garamond" w:hAnsi="Garamond"/>
          <w:szCs w:val="24"/>
        </w:rPr>
        <w:t>agosto</w:t>
      </w:r>
      <w:r w:rsidR="00E94D4D" w:rsidRPr="003B0265">
        <w:rPr>
          <w:rFonts w:ascii="Garamond" w:hAnsi="Garamond"/>
          <w:szCs w:val="24"/>
        </w:rPr>
        <w:t xml:space="preserve"> de 2025</w:t>
      </w:r>
    </w:p>
    <w:p w14:paraId="13258A7C" w14:textId="77777777" w:rsidR="00E94D4D" w:rsidRPr="003B0265" w:rsidRDefault="00E94D4D" w:rsidP="00E94D4D">
      <w:pPr>
        <w:pStyle w:val="Encabezado"/>
        <w:tabs>
          <w:tab w:val="clear" w:pos="4419"/>
          <w:tab w:val="clear" w:pos="8838"/>
        </w:tabs>
        <w:rPr>
          <w:rFonts w:ascii="Garamond" w:hAnsi="Garamond"/>
          <w:sz w:val="24"/>
          <w:szCs w:val="24"/>
        </w:rPr>
      </w:pPr>
      <w:r w:rsidRPr="003B0265">
        <w:rPr>
          <w:rFonts w:ascii="Garamond" w:hAnsi="Garamond"/>
          <w:sz w:val="24"/>
          <w:szCs w:val="24"/>
        </w:rPr>
        <w:t>Señores</w:t>
      </w:r>
    </w:p>
    <w:p w14:paraId="239B3051" w14:textId="77777777" w:rsidR="009920AE" w:rsidRDefault="009920AE" w:rsidP="009920AE">
      <w:pPr>
        <w:rPr>
          <w:sz w:val="22"/>
          <w:lang w:val="es-MX"/>
        </w:rPr>
      </w:pPr>
      <w:r>
        <w:rPr>
          <w:sz w:val="22"/>
          <w:lang w:val="es-MX"/>
        </w:rPr>
        <w:t>Banco de Servicios y Transacciones S.A.</w:t>
      </w:r>
    </w:p>
    <w:p w14:paraId="5343BD6A" w14:textId="77777777" w:rsidR="00E94D4D" w:rsidRPr="003B0265" w:rsidRDefault="00E94D4D" w:rsidP="00E94D4D">
      <w:pPr>
        <w:rPr>
          <w:rFonts w:ascii="Garamond" w:hAnsi="Garamond"/>
          <w:b/>
          <w:szCs w:val="24"/>
        </w:rPr>
      </w:pPr>
      <w:r w:rsidRPr="003B0265">
        <w:rPr>
          <w:rFonts w:ascii="Garamond" w:hAnsi="Garamond"/>
          <w:b/>
          <w:szCs w:val="24"/>
        </w:rPr>
        <w:t>Presente</w:t>
      </w:r>
    </w:p>
    <w:p w14:paraId="68C671C8" w14:textId="77777777" w:rsidR="00E94D4D" w:rsidRPr="003B0265" w:rsidRDefault="00E94D4D" w:rsidP="00E94D4D">
      <w:pPr>
        <w:rPr>
          <w:rFonts w:ascii="Garamond" w:hAnsi="Garamond"/>
          <w:szCs w:val="24"/>
        </w:rPr>
      </w:pPr>
    </w:p>
    <w:p w14:paraId="2008038A" w14:textId="77777777" w:rsidR="00E94D4D" w:rsidRPr="003B0265" w:rsidRDefault="00E94D4D" w:rsidP="00E94D4D">
      <w:pPr>
        <w:jc w:val="both"/>
        <w:rPr>
          <w:rFonts w:ascii="Garamond" w:hAnsi="Garamond"/>
          <w:szCs w:val="24"/>
        </w:rPr>
      </w:pPr>
      <w:r w:rsidRPr="003B0265">
        <w:rPr>
          <w:rFonts w:ascii="Garamond" w:hAnsi="Garamond"/>
          <w:szCs w:val="24"/>
        </w:rPr>
        <w:t xml:space="preserve">De nuestra mayor consideración: </w:t>
      </w:r>
    </w:p>
    <w:p w14:paraId="6E7C7E9A" w14:textId="77777777" w:rsidR="00E94D4D" w:rsidRPr="003B0265" w:rsidRDefault="00E94D4D" w:rsidP="00E94D4D">
      <w:pPr>
        <w:jc w:val="both"/>
        <w:rPr>
          <w:rFonts w:ascii="Garamond" w:hAnsi="Garamond"/>
          <w:szCs w:val="24"/>
        </w:rPr>
      </w:pPr>
    </w:p>
    <w:p w14:paraId="3911C000" w14:textId="77777777" w:rsidR="00E94D4D" w:rsidRPr="003B0265" w:rsidRDefault="00E94D4D" w:rsidP="00E94D4D">
      <w:pPr>
        <w:jc w:val="both"/>
        <w:rPr>
          <w:rFonts w:ascii="Garamond" w:hAnsi="Garamond"/>
          <w:szCs w:val="24"/>
        </w:rPr>
      </w:pPr>
      <w:r w:rsidRPr="003B0265">
        <w:rPr>
          <w:rFonts w:ascii="Garamond" w:hAnsi="Garamond"/>
          <w:szCs w:val="24"/>
        </w:rPr>
        <w:t>Por medio de la presente el abajo firmante (el “</w:t>
      </w:r>
      <w:r w:rsidRPr="003B0265">
        <w:rPr>
          <w:rFonts w:ascii="Garamond" w:hAnsi="Garamond"/>
          <w:szCs w:val="24"/>
          <w:u w:val="single"/>
        </w:rPr>
        <w:t>Oferente</w:t>
      </w:r>
      <w:r w:rsidRPr="003B0265">
        <w:rPr>
          <w:rFonts w:ascii="Garamond" w:hAnsi="Garamond"/>
          <w:szCs w:val="24"/>
        </w:rPr>
        <w:t>”), con facultades suficientes, se dirige a [nombre del Colocador] en su carácter de colocador (el “</w:t>
      </w:r>
      <w:r w:rsidRPr="003B0265">
        <w:rPr>
          <w:rFonts w:ascii="Garamond" w:hAnsi="Garamond"/>
          <w:szCs w:val="24"/>
          <w:u w:val="single"/>
        </w:rPr>
        <w:t>Colocador</w:t>
      </w:r>
      <w:r w:rsidRPr="003B0265">
        <w:rPr>
          <w:rFonts w:ascii="Garamond" w:hAnsi="Garamond"/>
          <w:szCs w:val="24"/>
        </w:rPr>
        <w:t>”) de los Valores de Deuda Fiduciaria (los “</w:t>
      </w:r>
      <w:r w:rsidRPr="003B0265">
        <w:rPr>
          <w:rFonts w:ascii="Garamond" w:hAnsi="Garamond"/>
          <w:szCs w:val="24"/>
          <w:u w:val="single"/>
        </w:rPr>
        <w:t>Valores de Deuda Fiduciaria</w:t>
      </w:r>
      <w:r w:rsidRPr="003B0265">
        <w:rPr>
          <w:rFonts w:ascii="Garamond" w:hAnsi="Garamond"/>
          <w:szCs w:val="24"/>
        </w:rPr>
        <w:t>” o, según su clase, “</w:t>
      </w:r>
      <w:r w:rsidRPr="003B0265">
        <w:rPr>
          <w:rFonts w:ascii="Garamond" w:hAnsi="Garamond"/>
          <w:szCs w:val="24"/>
          <w:u w:val="single"/>
        </w:rPr>
        <w:t>VDFA</w:t>
      </w:r>
      <w:r w:rsidRPr="003B0265">
        <w:rPr>
          <w:rFonts w:ascii="Garamond" w:hAnsi="Garamond"/>
          <w:szCs w:val="24"/>
        </w:rPr>
        <w:t>” o “</w:t>
      </w:r>
      <w:r w:rsidRPr="003B0265">
        <w:rPr>
          <w:rFonts w:ascii="Garamond" w:hAnsi="Garamond"/>
          <w:szCs w:val="24"/>
          <w:u w:val="single"/>
        </w:rPr>
        <w:t>VDFB</w:t>
      </w:r>
      <w:r w:rsidRPr="003B0265">
        <w:rPr>
          <w:rFonts w:ascii="Garamond" w:hAnsi="Garamond"/>
          <w:szCs w:val="24"/>
        </w:rPr>
        <w:t xml:space="preserve">”), a ser emitidos bajo el Fideicomiso Financiero “Pareto Serie </w:t>
      </w:r>
      <w:r>
        <w:rPr>
          <w:rFonts w:ascii="Garamond" w:hAnsi="Garamond"/>
          <w:szCs w:val="24"/>
        </w:rPr>
        <w:t>11</w:t>
      </w:r>
      <w:r w:rsidRPr="003B0265">
        <w:rPr>
          <w:rFonts w:ascii="Garamond" w:hAnsi="Garamond"/>
          <w:szCs w:val="24"/>
        </w:rPr>
        <w:t>” (el “</w:t>
      </w:r>
      <w:r w:rsidRPr="003B0265">
        <w:rPr>
          <w:rFonts w:ascii="Garamond" w:hAnsi="Garamond"/>
          <w:szCs w:val="24"/>
          <w:u w:val="single"/>
        </w:rPr>
        <w:t>Fideicomiso Financiero</w:t>
      </w:r>
      <w:r w:rsidRPr="003B0265">
        <w:rPr>
          <w:rFonts w:ascii="Garamond" w:hAnsi="Garamond"/>
          <w:szCs w:val="24"/>
        </w:rPr>
        <w:t>”) en los términos y condiciones reflejados en el Prospecto del Programa Global de Valores Fiduciarios “PARETO” de fecha 19 de agosto de 2022 (el “</w:t>
      </w:r>
      <w:r w:rsidRPr="003B0265">
        <w:rPr>
          <w:rFonts w:ascii="Garamond" w:hAnsi="Garamond"/>
          <w:szCs w:val="24"/>
          <w:u w:val="single"/>
        </w:rPr>
        <w:t>Prospecto del Programa</w:t>
      </w:r>
      <w:r w:rsidRPr="003B0265">
        <w:rPr>
          <w:rFonts w:ascii="Garamond" w:hAnsi="Garamond"/>
          <w:szCs w:val="24"/>
        </w:rPr>
        <w:t xml:space="preserve">”), el Suplemento de Prospecto de fecha </w:t>
      </w:r>
      <w:r>
        <w:rPr>
          <w:rFonts w:ascii="Garamond" w:hAnsi="Garamond"/>
          <w:szCs w:val="24"/>
        </w:rPr>
        <w:t>29</w:t>
      </w:r>
      <w:r w:rsidRPr="003B0265">
        <w:rPr>
          <w:rFonts w:ascii="Garamond" w:hAnsi="Garamond"/>
          <w:szCs w:val="24"/>
        </w:rPr>
        <w:t xml:space="preserve"> de </w:t>
      </w:r>
      <w:r>
        <w:rPr>
          <w:rFonts w:ascii="Garamond" w:hAnsi="Garamond"/>
          <w:szCs w:val="24"/>
        </w:rPr>
        <w:t>julio</w:t>
      </w:r>
      <w:r w:rsidRPr="003B0265">
        <w:rPr>
          <w:rFonts w:ascii="Garamond" w:hAnsi="Garamond"/>
          <w:szCs w:val="24"/>
        </w:rPr>
        <w:t xml:space="preserve"> de 2025 (el “</w:t>
      </w:r>
      <w:r w:rsidRPr="003B0265">
        <w:rPr>
          <w:rFonts w:ascii="Garamond" w:hAnsi="Garamond"/>
          <w:szCs w:val="24"/>
          <w:u w:val="single"/>
        </w:rPr>
        <w:t>Suplemento de Prospecto</w:t>
      </w:r>
      <w:r w:rsidRPr="003B0265">
        <w:rPr>
          <w:rFonts w:ascii="Garamond" w:hAnsi="Garamond"/>
          <w:szCs w:val="24"/>
        </w:rPr>
        <w:t xml:space="preserve">”) y en el aviso de suscripción publicado el </w:t>
      </w:r>
      <w:r>
        <w:rPr>
          <w:rFonts w:ascii="Garamond" w:hAnsi="Garamond"/>
          <w:szCs w:val="24"/>
        </w:rPr>
        <w:t>29</w:t>
      </w:r>
      <w:r w:rsidRPr="003B0265">
        <w:rPr>
          <w:rFonts w:ascii="Garamond" w:hAnsi="Garamond"/>
          <w:szCs w:val="24"/>
        </w:rPr>
        <w:t xml:space="preserve"> de </w:t>
      </w:r>
      <w:r>
        <w:rPr>
          <w:rFonts w:ascii="Garamond" w:hAnsi="Garamond"/>
          <w:szCs w:val="24"/>
        </w:rPr>
        <w:t>julio</w:t>
      </w:r>
      <w:r w:rsidRPr="003B0265">
        <w:rPr>
          <w:rFonts w:ascii="Garamond" w:hAnsi="Garamond"/>
          <w:szCs w:val="24"/>
        </w:rPr>
        <w:t xml:space="preserve"> de 2025 (el “</w:t>
      </w:r>
      <w:r w:rsidRPr="003B0265">
        <w:rPr>
          <w:rFonts w:ascii="Garamond" w:hAnsi="Garamond"/>
          <w:szCs w:val="24"/>
          <w:u w:val="single"/>
        </w:rPr>
        <w:t>Aviso de Suscripción</w:t>
      </w:r>
      <w:r w:rsidRPr="003B0265">
        <w:rPr>
          <w:rFonts w:ascii="Garamond" w:hAnsi="Garamond"/>
          <w:szCs w:val="24"/>
        </w:rPr>
        <w:t>”, y éste junto con el Prospecto del Programa y el Suplemento del Prospecto, los “</w:t>
      </w:r>
      <w:r w:rsidRPr="003B0265">
        <w:rPr>
          <w:rFonts w:ascii="Garamond" w:hAnsi="Garamond"/>
          <w:szCs w:val="24"/>
          <w:u w:val="single"/>
        </w:rPr>
        <w:t>Documentos de la Oferta</w:t>
      </w:r>
      <w:r w:rsidRPr="003B0265">
        <w:rPr>
          <w:rFonts w:ascii="Garamond" w:hAnsi="Garamond"/>
          <w:szCs w:val="24"/>
        </w:rPr>
        <w:t>”). El Suplemento de Prospecto en su versión resumida y el Aviso de Suscripción han sido publicados en el Boletín Diario de la Bolsa de Comercio de Buenos Aires S.A. (el “</w:t>
      </w:r>
      <w:r w:rsidRPr="003B0265">
        <w:rPr>
          <w:rFonts w:ascii="Garamond" w:hAnsi="Garamond"/>
          <w:szCs w:val="24"/>
          <w:u w:val="single"/>
        </w:rPr>
        <w:t>Boletín Diario de la BCBA</w:t>
      </w:r>
      <w:r w:rsidRPr="003B0265">
        <w:rPr>
          <w:rFonts w:ascii="Garamond" w:hAnsi="Garamond"/>
          <w:szCs w:val="24"/>
        </w:rPr>
        <w:t>”) y el Boletín Electrónico de</w:t>
      </w:r>
      <w:r>
        <w:rPr>
          <w:rFonts w:ascii="Garamond" w:hAnsi="Garamond"/>
          <w:szCs w:val="24"/>
        </w:rPr>
        <w:t xml:space="preserve"> A3 Mercados S.A. </w:t>
      </w:r>
      <w:r w:rsidRPr="003B0265">
        <w:rPr>
          <w:rFonts w:ascii="Garamond" w:hAnsi="Garamond"/>
          <w:szCs w:val="24"/>
        </w:rPr>
        <w:t>(el “</w:t>
      </w:r>
      <w:r w:rsidRPr="003B0265">
        <w:rPr>
          <w:rFonts w:ascii="Garamond" w:hAnsi="Garamond"/>
          <w:szCs w:val="24"/>
          <w:u w:val="single"/>
        </w:rPr>
        <w:t>Boletín Electrónico de</w:t>
      </w:r>
      <w:r>
        <w:rPr>
          <w:rFonts w:ascii="Garamond" w:hAnsi="Garamond"/>
          <w:szCs w:val="24"/>
          <w:u w:val="single"/>
        </w:rPr>
        <w:t xml:space="preserve"> A3</w:t>
      </w:r>
      <w:r w:rsidRPr="003B0265">
        <w:rPr>
          <w:rFonts w:ascii="Garamond" w:hAnsi="Garamond"/>
          <w:szCs w:val="24"/>
        </w:rPr>
        <w:t xml:space="preserve">”) con fecha </w:t>
      </w:r>
      <w:r>
        <w:rPr>
          <w:rFonts w:ascii="Garamond" w:hAnsi="Garamond"/>
          <w:szCs w:val="24"/>
        </w:rPr>
        <w:t>29</w:t>
      </w:r>
      <w:r w:rsidRPr="003B0265">
        <w:rPr>
          <w:rFonts w:ascii="Garamond" w:hAnsi="Garamond"/>
          <w:szCs w:val="24"/>
        </w:rPr>
        <w:t xml:space="preserve"> de </w:t>
      </w:r>
      <w:r>
        <w:rPr>
          <w:rFonts w:ascii="Garamond" w:hAnsi="Garamond"/>
          <w:szCs w:val="24"/>
        </w:rPr>
        <w:t>julio</w:t>
      </w:r>
      <w:r w:rsidRPr="003B0265">
        <w:rPr>
          <w:rFonts w:ascii="Garamond" w:hAnsi="Garamond"/>
          <w:szCs w:val="24"/>
        </w:rPr>
        <w:t xml:space="preserve"> de 2025, a los efectos de ofrecer la compra de Valores de Deuda Fiduciaria según se estipula más abajo:</w:t>
      </w:r>
    </w:p>
    <w:p w14:paraId="78FF82C2" w14:textId="77777777" w:rsidR="00E94D4D" w:rsidRPr="003B0265" w:rsidRDefault="00E94D4D" w:rsidP="00E94D4D">
      <w:pPr>
        <w:jc w:val="both"/>
        <w:rPr>
          <w:rFonts w:ascii="Garamond" w:hAnsi="Garamond"/>
          <w:szCs w:val="24"/>
        </w:rPr>
      </w:pPr>
    </w:p>
    <w:p w14:paraId="7D48469B" w14:textId="77777777" w:rsidR="00E94D4D" w:rsidRPr="003B0265" w:rsidRDefault="00E94D4D" w:rsidP="00E94D4D">
      <w:pPr>
        <w:pStyle w:val="Textoindependiente"/>
        <w:jc w:val="center"/>
        <w:rPr>
          <w:rFonts w:ascii="Garamond" w:hAnsi="Garamond"/>
          <w:szCs w:val="24"/>
        </w:rPr>
      </w:pPr>
      <w:r w:rsidRPr="003B0265">
        <w:rPr>
          <w:rFonts w:ascii="Garamond" w:hAnsi="Garamond"/>
          <w:szCs w:val="24"/>
          <w:u w:val="single"/>
        </w:rPr>
        <w:t>DATOS DEL SOLICITANTE (COMITENTE)</w:t>
      </w:r>
      <w:r w:rsidRPr="003B0265">
        <w:rPr>
          <w:rFonts w:ascii="Garamond" w:hAnsi="Garamond"/>
          <w:szCs w:val="24"/>
        </w:rPr>
        <w:t xml:space="preserve"> </w:t>
      </w:r>
    </w:p>
    <w:p w14:paraId="58C9AB82" w14:textId="77777777" w:rsidR="00E94D4D" w:rsidRPr="003B0265" w:rsidRDefault="00E94D4D" w:rsidP="00E94D4D">
      <w:pPr>
        <w:pStyle w:val="Textoindependiente"/>
        <w:jc w:val="center"/>
        <w:rPr>
          <w:rFonts w:ascii="Garamond" w:hAnsi="Garamond"/>
          <w:szCs w:val="24"/>
        </w:rPr>
      </w:pPr>
    </w:p>
    <w:p w14:paraId="4BC5762A" w14:textId="77777777" w:rsidR="00E94D4D" w:rsidRPr="003B0265" w:rsidRDefault="00E94D4D" w:rsidP="00E94D4D">
      <w:pPr>
        <w:pStyle w:val="Textoindependiente"/>
        <w:jc w:val="center"/>
        <w:rPr>
          <w:rFonts w:ascii="Garamond" w:hAnsi="Garamond"/>
          <w:szCs w:val="24"/>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E94D4D" w:rsidRPr="003B0265" w14:paraId="66118DAF" w14:textId="77777777" w:rsidTr="00C32DD7">
        <w:tc>
          <w:tcPr>
            <w:tcW w:w="4322" w:type="dxa"/>
          </w:tcPr>
          <w:p w14:paraId="7152FE39"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APELLIDO Y NOMBRES /O RAZÓN SOCIAL</w:t>
            </w:r>
          </w:p>
        </w:tc>
        <w:tc>
          <w:tcPr>
            <w:tcW w:w="4323" w:type="dxa"/>
          </w:tcPr>
          <w:p w14:paraId="17EFD02A"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w:t>
            </w:r>
          </w:p>
        </w:tc>
      </w:tr>
      <w:tr w:rsidR="00E94D4D" w:rsidRPr="003B0265" w14:paraId="52CF826F" w14:textId="77777777" w:rsidTr="00C32DD7">
        <w:trPr>
          <w:trHeight w:val="220"/>
        </w:trPr>
        <w:tc>
          <w:tcPr>
            <w:tcW w:w="4322" w:type="dxa"/>
          </w:tcPr>
          <w:p w14:paraId="4A7555C7"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CUIT / CUIL / CDI</w:t>
            </w:r>
          </w:p>
        </w:tc>
        <w:tc>
          <w:tcPr>
            <w:tcW w:w="4323" w:type="dxa"/>
          </w:tcPr>
          <w:p w14:paraId="1268A004"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w:t>
            </w:r>
          </w:p>
        </w:tc>
      </w:tr>
      <w:tr w:rsidR="00E94D4D" w:rsidRPr="003B0265" w14:paraId="240C3672" w14:textId="77777777" w:rsidTr="00C32DD7">
        <w:tc>
          <w:tcPr>
            <w:tcW w:w="4322" w:type="dxa"/>
          </w:tcPr>
          <w:p w14:paraId="7DCBB303"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 xml:space="preserve">CI – LE – DNI </w:t>
            </w:r>
          </w:p>
        </w:tc>
        <w:tc>
          <w:tcPr>
            <w:tcW w:w="4323" w:type="dxa"/>
          </w:tcPr>
          <w:p w14:paraId="0A9F805D"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w:t>
            </w:r>
          </w:p>
        </w:tc>
      </w:tr>
      <w:tr w:rsidR="00E94D4D" w:rsidRPr="003B0265" w14:paraId="067F77D2" w14:textId="77777777" w:rsidTr="00C32DD7">
        <w:trPr>
          <w:trHeight w:val="261"/>
        </w:trPr>
        <w:tc>
          <w:tcPr>
            <w:tcW w:w="4322" w:type="dxa"/>
          </w:tcPr>
          <w:p w14:paraId="039171E9"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DOMICILIO</w:t>
            </w:r>
          </w:p>
        </w:tc>
        <w:tc>
          <w:tcPr>
            <w:tcW w:w="4323" w:type="dxa"/>
          </w:tcPr>
          <w:p w14:paraId="7DCB977C"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w:t>
            </w:r>
          </w:p>
        </w:tc>
      </w:tr>
      <w:tr w:rsidR="00E94D4D" w:rsidRPr="003B0265" w14:paraId="58381154" w14:textId="77777777" w:rsidTr="00C32DD7">
        <w:trPr>
          <w:trHeight w:val="261"/>
        </w:trPr>
        <w:tc>
          <w:tcPr>
            <w:tcW w:w="4322" w:type="dxa"/>
          </w:tcPr>
          <w:p w14:paraId="63246BDC"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ACTIVIDAD PRINCIPAL</w:t>
            </w:r>
          </w:p>
        </w:tc>
        <w:tc>
          <w:tcPr>
            <w:tcW w:w="4323" w:type="dxa"/>
          </w:tcPr>
          <w:p w14:paraId="074AB616" w14:textId="77777777" w:rsidR="00E94D4D" w:rsidRPr="003B0265" w:rsidRDefault="00E94D4D" w:rsidP="00C32DD7">
            <w:pPr>
              <w:pStyle w:val="Textoindependiente"/>
              <w:rPr>
                <w:rFonts w:ascii="Garamond" w:hAnsi="Garamond"/>
                <w:b/>
                <w:szCs w:val="24"/>
              </w:rPr>
            </w:pPr>
            <w:r w:rsidRPr="003B0265">
              <w:rPr>
                <w:rFonts w:ascii="Garamond" w:hAnsi="Garamond"/>
                <w:b/>
                <w:bCs/>
                <w:szCs w:val="24"/>
              </w:rPr>
              <w:t>[●]</w:t>
            </w:r>
          </w:p>
        </w:tc>
      </w:tr>
    </w:tbl>
    <w:p w14:paraId="79FDAB37" w14:textId="77777777" w:rsidR="00E94D4D" w:rsidRPr="003B0265" w:rsidRDefault="00E94D4D" w:rsidP="00E94D4D">
      <w:pPr>
        <w:jc w:val="both"/>
        <w:rPr>
          <w:rFonts w:ascii="Garamond" w:hAnsi="Garamond"/>
          <w:szCs w:val="24"/>
        </w:rPr>
      </w:pPr>
    </w:p>
    <w:p w14:paraId="139E45CF" w14:textId="77777777" w:rsidR="00E94D4D" w:rsidRPr="003B0265" w:rsidRDefault="00E94D4D" w:rsidP="00E94D4D">
      <w:pPr>
        <w:jc w:val="both"/>
        <w:rPr>
          <w:rFonts w:ascii="Garamond" w:hAnsi="Garamond"/>
          <w:szCs w:val="24"/>
        </w:rPr>
      </w:pPr>
      <w:r w:rsidRPr="003B0265">
        <w:rPr>
          <w:rFonts w:ascii="Garamond" w:hAnsi="Garamond"/>
          <w:szCs w:val="24"/>
        </w:rPr>
        <w:t xml:space="preserve">Por medio de la presente, solicitamos a Uds. como Colocador, suscribir los Valores Fiduciarios en las cantidades y condiciones siguientes. Asimismo, declaramos que esta solicitud se transformará en irrevocable luego de finalizado el período de recepción de órdenes que se indica más abajo.                        </w:t>
      </w:r>
    </w:p>
    <w:p w14:paraId="39E8CE2C" w14:textId="77777777" w:rsidR="00E94D4D" w:rsidRPr="003B0265" w:rsidRDefault="00E94D4D" w:rsidP="00E94D4D">
      <w:pPr>
        <w:jc w:val="both"/>
        <w:rPr>
          <w:rFonts w:ascii="Garamond" w:hAnsi="Garamond"/>
          <w:szCs w:val="24"/>
        </w:rPr>
      </w:pPr>
    </w:p>
    <w:p w14:paraId="333A3BC3" w14:textId="77777777" w:rsidR="00E94D4D" w:rsidRPr="003B0265" w:rsidRDefault="00E94D4D" w:rsidP="00E94D4D">
      <w:pPr>
        <w:jc w:val="both"/>
        <w:rPr>
          <w:rFonts w:ascii="Garamond" w:hAnsi="Garamond"/>
          <w:szCs w:val="24"/>
        </w:rPr>
      </w:pPr>
      <w:r w:rsidRPr="003B0265">
        <w:rPr>
          <w:rFonts w:ascii="Garamond" w:hAnsi="Garamond"/>
          <w:szCs w:val="24"/>
        </w:rPr>
        <w:lastRenderedPageBreak/>
        <w:t xml:space="preserve"> Monto nominal en Pesos (Monto Mínimo V/N $100 (Pesos cien)</w:t>
      </w:r>
    </w:p>
    <w:p w14:paraId="5C137025" w14:textId="77777777" w:rsidR="00E94D4D" w:rsidRPr="003B0265" w:rsidRDefault="00E94D4D" w:rsidP="00E94D4D">
      <w:pPr>
        <w:jc w:val="both"/>
        <w:rPr>
          <w:rFonts w:ascii="Garamond" w:hAnsi="Garamond"/>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7"/>
        <w:gridCol w:w="2268"/>
      </w:tblGrid>
      <w:tr w:rsidR="00E94D4D" w:rsidRPr="003B0265" w14:paraId="01B80CE1" w14:textId="77777777" w:rsidTr="00C32DD7">
        <w:trPr>
          <w:jc w:val="center"/>
        </w:trPr>
        <w:tc>
          <w:tcPr>
            <w:tcW w:w="2267" w:type="dxa"/>
            <w:shd w:val="clear" w:color="auto" w:fill="auto"/>
          </w:tcPr>
          <w:p w14:paraId="70C22024" w14:textId="77777777" w:rsidR="00E94D4D" w:rsidRPr="003B0265" w:rsidRDefault="00E94D4D" w:rsidP="00C32DD7">
            <w:pPr>
              <w:jc w:val="center"/>
              <w:rPr>
                <w:rFonts w:ascii="Garamond" w:hAnsi="Garamond"/>
                <w:szCs w:val="24"/>
              </w:rPr>
            </w:pPr>
            <w:r w:rsidRPr="003B0265">
              <w:rPr>
                <w:rFonts w:ascii="Garamond" w:hAnsi="Garamond"/>
                <w:szCs w:val="24"/>
              </w:rPr>
              <w:t>VDF</w:t>
            </w:r>
          </w:p>
          <w:p w14:paraId="62580A13" w14:textId="77777777" w:rsidR="00E94D4D" w:rsidRPr="003B0265" w:rsidRDefault="00E94D4D" w:rsidP="00C32DD7">
            <w:pPr>
              <w:jc w:val="center"/>
              <w:rPr>
                <w:rFonts w:ascii="Garamond" w:hAnsi="Garamond"/>
                <w:szCs w:val="24"/>
              </w:rPr>
            </w:pPr>
            <w:r w:rsidRPr="003B0265">
              <w:rPr>
                <w:rFonts w:ascii="Garamond" w:hAnsi="Garamond"/>
                <w:szCs w:val="24"/>
              </w:rPr>
              <w:t>(Clase)</w:t>
            </w:r>
          </w:p>
        </w:tc>
        <w:tc>
          <w:tcPr>
            <w:tcW w:w="2267" w:type="dxa"/>
            <w:shd w:val="clear" w:color="auto" w:fill="auto"/>
          </w:tcPr>
          <w:p w14:paraId="668764A0" w14:textId="77777777" w:rsidR="00E94D4D" w:rsidRPr="003B0265" w:rsidRDefault="00E94D4D" w:rsidP="00C32DD7">
            <w:pPr>
              <w:jc w:val="center"/>
              <w:rPr>
                <w:rFonts w:ascii="Garamond" w:hAnsi="Garamond"/>
                <w:szCs w:val="24"/>
              </w:rPr>
            </w:pPr>
            <w:r w:rsidRPr="003B0265">
              <w:rPr>
                <w:rFonts w:ascii="Garamond" w:hAnsi="Garamond"/>
                <w:szCs w:val="24"/>
              </w:rPr>
              <w:t>Valor Nominal</w:t>
            </w:r>
          </w:p>
        </w:tc>
        <w:tc>
          <w:tcPr>
            <w:tcW w:w="2268" w:type="dxa"/>
            <w:shd w:val="clear" w:color="auto" w:fill="auto"/>
          </w:tcPr>
          <w:p w14:paraId="732C3347" w14:textId="77777777" w:rsidR="00E94D4D" w:rsidRPr="003B0265" w:rsidRDefault="00E94D4D" w:rsidP="00C32DD7">
            <w:pPr>
              <w:jc w:val="center"/>
              <w:rPr>
                <w:rFonts w:ascii="Garamond" w:hAnsi="Garamond"/>
                <w:szCs w:val="24"/>
              </w:rPr>
            </w:pPr>
            <w:r>
              <w:rPr>
                <w:rFonts w:ascii="Garamond" w:hAnsi="Garamond"/>
                <w:szCs w:val="24"/>
              </w:rPr>
              <w:t>Margen</w:t>
            </w:r>
            <w:r w:rsidRPr="003B0265">
              <w:rPr>
                <w:rFonts w:ascii="Garamond" w:hAnsi="Garamond"/>
                <w:szCs w:val="24"/>
              </w:rPr>
              <w:t xml:space="preserve"> Solicitado</w:t>
            </w:r>
          </w:p>
        </w:tc>
      </w:tr>
      <w:tr w:rsidR="00E94D4D" w:rsidRPr="003B0265" w14:paraId="06883C11" w14:textId="77777777" w:rsidTr="00C32DD7">
        <w:trPr>
          <w:jc w:val="center"/>
        </w:trPr>
        <w:tc>
          <w:tcPr>
            <w:tcW w:w="2267" w:type="dxa"/>
            <w:shd w:val="clear" w:color="auto" w:fill="auto"/>
          </w:tcPr>
          <w:p w14:paraId="0CD2BE60" w14:textId="77777777" w:rsidR="00E94D4D" w:rsidRPr="003B0265" w:rsidRDefault="00E94D4D" w:rsidP="00C32DD7">
            <w:pPr>
              <w:jc w:val="both"/>
              <w:rPr>
                <w:rFonts w:ascii="Garamond" w:hAnsi="Garamond"/>
                <w:szCs w:val="24"/>
              </w:rPr>
            </w:pPr>
          </w:p>
        </w:tc>
        <w:tc>
          <w:tcPr>
            <w:tcW w:w="2267" w:type="dxa"/>
            <w:shd w:val="clear" w:color="auto" w:fill="auto"/>
          </w:tcPr>
          <w:p w14:paraId="0BDE29EB" w14:textId="77777777" w:rsidR="00E94D4D" w:rsidRPr="003B0265" w:rsidRDefault="00E94D4D" w:rsidP="00C32DD7">
            <w:pPr>
              <w:jc w:val="both"/>
              <w:rPr>
                <w:rFonts w:ascii="Garamond" w:hAnsi="Garamond"/>
                <w:szCs w:val="24"/>
              </w:rPr>
            </w:pPr>
          </w:p>
        </w:tc>
        <w:tc>
          <w:tcPr>
            <w:tcW w:w="2268" w:type="dxa"/>
            <w:shd w:val="clear" w:color="auto" w:fill="auto"/>
          </w:tcPr>
          <w:p w14:paraId="64FAD9F3" w14:textId="77777777" w:rsidR="00E94D4D" w:rsidRPr="003B0265" w:rsidRDefault="00E94D4D" w:rsidP="00C32DD7">
            <w:pPr>
              <w:jc w:val="both"/>
              <w:rPr>
                <w:rFonts w:ascii="Garamond" w:hAnsi="Garamond"/>
                <w:szCs w:val="24"/>
              </w:rPr>
            </w:pPr>
          </w:p>
        </w:tc>
      </w:tr>
      <w:tr w:rsidR="00E94D4D" w:rsidRPr="003B0265" w14:paraId="3DF9C6EE" w14:textId="77777777" w:rsidTr="00C32DD7">
        <w:trPr>
          <w:jc w:val="center"/>
        </w:trPr>
        <w:tc>
          <w:tcPr>
            <w:tcW w:w="2267" w:type="dxa"/>
            <w:shd w:val="clear" w:color="auto" w:fill="auto"/>
          </w:tcPr>
          <w:p w14:paraId="3374FD44" w14:textId="77777777" w:rsidR="00E94D4D" w:rsidRPr="003B0265" w:rsidRDefault="00E94D4D" w:rsidP="00C32DD7">
            <w:pPr>
              <w:jc w:val="both"/>
              <w:rPr>
                <w:rFonts w:ascii="Garamond" w:hAnsi="Garamond"/>
                <w:szCs w:val="24"/>
              </w:rPr>
            </w:pPr>
          </w:p>
        </w:tc>
        <w:tc>
          <w:tcPr>
            <w:tcW w:w="2267" w:type="dxa"/>
            <w:shd w:val="clear" w:color="auto" w:fill="auto"/>
          </w:tcPr>
          <w:p w14:paraId="2A24F02C" w14:textId="77777777" w:rsidR="00E94D4D" w:rsidRPr="003B0265" w:rsidRDefault="00E94D4D" w:rsidP="00C32DD7">
            <w:pPr>
              <w:jc w:val="both"/>
              <w:rPr>
                <w:rFonts w:ascii="Garamond" w:hAnsi="Garamond"/>
                <w:szCs w:val="24"/>
              </w:rPr>
            </w:pPr>
          </w:p>
        </w:tc>
        <w:tc>
          <w:tcPr>
            <w:tcW w:w="2268" w:type="dxa"/>
            <w:shd w:val="clear" w:color="auto" w:fill="auto"/>
          </w:tcPr>
          <w:p w14:paraId="661E92FC" w14:textId="77777777" w:rsidR="00E94D4D" w:rsidRPr="003B0265" w:rsidRDefault="00E94D4D" w:rsidP="00C32DD7">
            <w:pPr>
              <w:jc w:val="both"/>
              <w:rPr>
                <w:rFonts w:ascii="Garamond" w:hAnsi="Garamond"/>
                <w:szCs w:val="24"/>
              </w:rPr>
            </w:pPr>
          </w:p>
        </w:tc>
      </w:tr>
      <w:tr w:rsidR="00E94D4D" w:rsidRPr="003B0265" w14:paraId="77E0F9F1" w14:textId="77777777" w:rsidTr="00C32DD7">
        <w:trPr>
          <w:jc w:val="center"/>
        </w:trPr>
        <w:tc>
          <w:tcPr>
            <w:tcW w:w="2267" w:type="dxa"/>
            <w:shd w:val="clear" w:color="auto" w:fill="auto"/>
          </w:tcPr>
          <w:p w14:paraId="32517C31" w14:textId="77777777" w:rsidR="00E94D4D" w:rsidRPr="003B0265" w:rsidRDefault="00E94D4D" w:rsidP="00C32DD7">
            <w:pPr>
              <w:jc w:val="both"/>
              <w:rPr>
                <w:rFonts w:ascii="Garamond" w:hAnsi="Garamond"/>
                <w:szCs w:val="24"/>
              </w:rPr>
            </w:pPr>
          </w:p>
        </w:tc>
        <w:tc>
          <w:tcPr>
            <w:tcW w:w="2267" w:type="dxa"/>
            <w:shd w:val="clear" w:color="auto" w:fill="auto"/>
          </w:tcPr>
          <w:p w14:paraId="7B163492" w14:textId="77777777" w:rsidR="00E94D4D" w:rsidRPr="003B0265" w:rsidRDefault="00E94D4D" w:rsidP="00C32DD7">
            <w:pPr>
              <w:jc w:val="both"/>
              <w:rPr>
                <w:rFonts w:ascii="Garamond" w:hAnsi="Garamond"/>
                <w:szCs w:val="24"/>
              </w:rPr>
            </w:pPr>
          </w:p>
        </w:tc>
        <w:tc>
          <w:tcPr>
            <w:tcW w:w="2268" w:type="dxa"/>
            <w:shd w:val="clear" w:color="auto" w:fill="auto"/>
          </w:tcPr>
          <w:p w14:paraId="1DEBBDE7" w14:textId="77777777" w:rsidR="00E94D4D" w:rsidRPr="003B0265" w:rsidRDefault="00E94D4D" w:rsidP="00C32DD7">
            <w:pPr>
              <w:jc w:val="both"/>
              <w:rPr>
                <w:rFonts w:ascii="Garamond" w:hAnsi="Garamond"/>
                <w:szCs w:val="24"/>
              </w:rPr>
            </w:pPr>
          </w:p>
        </w:tc>
      </w:tr>
      <w:tr w:rsidR="00E94D4D" w:rsidRPr="003B0265" w14:paraId="531A51F1" w14:textId="77777777" w:rsidTr="00C32DD7">
        <w:trPr>
          <w:jc w:val="center"/>
        </w:trPr>
        <w:tc>
          <w:tcPr>
            <w:tcW w:w="2267" w:type="dxa"/>
            <w:shd w:val="clear" w:color="auto" w:fill="auto"/>
          </w:tcPr>
          <w:p w14:paraId="0CE18725" w14:textId="77777777" w:rsidR="00E94D4D" w:rsidRPr="003B0265" w:rsidRDefault="00E94D4D" w:rsidP="00C32DD7">
            <w:pPr>
              <w:jc w:val="both"/>
              <w:rPr>
                <w:rFonts w:ascii="Garamond" w:hAnsi="Garamond"/>
                <w:szCs w:val="24"/>
              </w:rPr>
            </w:pPr>
          </w:p>
        </w:tc>
        <w:tc>
          <w:tcPr>
            <w:tcW w:w="2267" w:type="dxa"/>
            <w:shd w:val="clear" w:color="auto" w:fill="auto"/>
          </w:tcPr>
          <w:p w14:paraId="430A3BD5" w14:textId="77777777" w:rsidR="00E94D4D" w:rsidRPr="003B0265" w:rsidRDefault="00E94D4D" w:rsidP="00C32DD7">
            <w:pPr>
              <w:jc w:val="both"/>
              <w:rPr>
                <w:rFonts w:ascii="Garamond" w:hAnsi="Garamond"/>
                <w:szCs w:val="24"/>
              </w:rPr>
            </w:pPr>
          </w:p>
        </w:tc>
        <w:tc>
          <w:tcPr>
            <w:tcW w:w="2268" w:type="dxa"/>
            <w:shd w:val="clear" w:color="auto" w:fill="auto"/>
          </w:tcPr>
          <w:p w14:paraId="7AA6265A" w14:textId="77777777" w:rsidR="00E94D4D" w:rsidRPr="003B0265" w:rsidRDefault="00E94D4D" w:rsidP="00C32DD7">
            <w:pPr>
              <w:jc w:val="both"/>
              <w:rPr>
                <w:rFonts w:ascii="Garamond" w:hAnsi="Garamond"/>
                <w:szCs w:val="24"/>
              </w:rPr>
            </w:pPr>
          </w:p>
        </w:tc>
      </w:tr>
    </w:tbl>
    <w:p w14:paraId="33C65F25" w14:textId="77777777" w:rsidR="00E94D4D" w:rsidRPr="003B0265" w:rsidRDefault="00E94D4D" w:rsidP="00E94D4D">
      <w:pPr>
        <w:jc w:val="both"/>
        <w:rPr>
          <w:rFonts w:ascii="Garamond" w:hAnsi="Garamond"/>
          <w:szCs w:val="24"/>
        </w:rPr>
      </w:pPr>
    </w:p>
    <w:p w14:paraId="5C3CEB0D" w14:textId="77777777" w:rsidR="00E94D4D" w:rsidRPr="003B0265" w:rsidRDefault="00E94D4D" w:rsidP="00E94D4D">
      <w:pPr>
        <w:ind w:right="-271"/>
        <w:jc w:val="both"/>
        <w:rPr>
          <w:rFonts w:ascii="Garamond" w:hAnsi="Garamond"/>
          <w:szCs w:val="24"/>
          <w:u w:val="single"/>
        </w:rPr>
      </w:pPr>
    </w:p>
    <w:p w14:paraId="28123F0B" w14:textId="77777777" w:rsidR="00E94D4D" w:rsidRPr="003B0265" w:rsidRDefault="00E94D4D" w:rsidP="00E94D4D">
      <w:pPr>
        <w:ind w:right="-271"/>
        <w:jc w:val="both"/>
        <w:rPr>
          <w:rFonts w:ascii="Garamond" w:hAnsi="Garamond"/>
          <w:szCs w:val="24"/>
          <w:u w:val="single"/>
        </w:rPr>
      </w:pPr>
    </w:p>
    <w:p w14:paraId="5F09635C" w14:textId="77777777" w:rsidR="00E94D4D" w:rsidRPr="003B0265" w:rsidRDefault="00E94D4D" w:rsidP="00E94D4D">
      <w:pPr>
        <w:ind w:right="-271"/>
        <w:jc w:val="both"/>
        <w:rPr>
          <w:rFonts w:ascii="Garamond" w:eastAsia="Garamond" w:hAnsi="Garamond"/>
          <w:color w:val="000000"/>
          <w:szCs w:val="24"/>
          <w:u w:val="single"/>
        </w:rPr>
      </w:pPr>
      <w:r w:rsidRPr="003B0265">
        <w:rPr>
          <w:rFonts w:ascii="Garamond" w:hAnsi="Garamond"/>
          <w:szCs w:val="24"/>
          <w:u w:val="single"/>
        </w:rPr>
        <w:t>Liquidación</w:t>
      </w:r>
    </w:p>
    <w:p w14:paraId="06359C83" w14:textId="77777777" w:rsidR="00E94D4D" w:rsidRPr="003B0265" w:rsidRDefault="00E94D4D" w:rsidP="00E94D4D">
      <w:pPr>
        <w:ind w:right="-271"/>
        <w:jc w:val="both"/>
        <w:rPr>
          <w:rFonts w:ascii="Garamond" w:hAnsi="Garamond"/>
          <w:smallCaps/>
          <w:szCs w:val="24"/>
        </w:rPr>
      </w:pPr>
    </w:p>
    <w:p w14:paraId="51C20A22" w14:textId="77777777" w:rsidR="00E94D4D" w:rsidRPr="003B0265" w:rsidRDefault="00E94D4D" w:rsidP="00E94D4D">
      <w:pPr>
        <w:ind w:right="-271" w:firstLine="851"/>
        <w:jc w:val="both"/>
        <w:rPr>
          <w:rFonts w:ascii="Garamond" w:hAnsi="Garamond"/>
          <w:szCs w:val="24"/>
        </w:rPr>
      </w:pPr>
      <w:r w:rsidRPr="003B0265">
        <w:rPr>
          <w:rFonts w:ascii="Garamond" w:hAnsi="Garamond"/>
          <w:szCs w:val="24"/>
        </w:rPr>
        <w:t xml:space="preserve">El Oferente transferirá al Colocador los fondos necesarios, según se indica en “Datos del Colocador” para integrar los Valores de Deuda Fiduciaria en la fecha que corresponda efectuar dicha integración, pero no más allá de la Fecha de Emisión. </w:t>
      </w:r>
    </w:p>
    <w:p w14:paraId="1C0B8B34" w14:textId="77777777" w:rsidR="00E94D4D" w:rsidRPr="003B0265" w:rsidRDefault="00E94D4D" w:rsidP="00E94D4D">
      <w:pPr>
        <w:ind w:right="-271" w:firstLine="708"/>
        <w:jc w:val="both"/>
        <w:rPr>
          <w:rFonts w:ascii="Garamond" w:hAnsi="Garamond"/>
          <w:szCs w:val="24"/>
        </w:rPr>
      </w:pPr>
    </w:p>
    <w:p w14:paraId="01E7FCFF" w14:textId="77777777" w:rsidR="00E94D4D" w:rsidRPr="003B0265" w:rsidRDefault="00E94D4D" w:rsidP="00E94D4D">
      <w:pPr>
        <w:ind w:right="-271" w:firstLine="851"/>
        <w:jc w:val="both"/>
        <w:rPr>
          <w:rFonts w:ascii="Garamond" w:hAnsi="Garamond"/>
          <w:szCs w:val="24"/>
        </w:rPr>
      </w:pPr>
      <w:r w:rsidRPr="003B0265">
        <w:rPr>
          <w:rFonts w:ascii="Garamond" w:hAnsi="Garamond"/>
          <w:szCs w:val="24"/>
        </w:rPr>
        <w:t>En caso de ser adjudicado, el Oferente solicita que los Valores de Deuda Fiduciaria sean liquidados como se indica a continuación (elegir una de las opciones marcando con una X):</w:t>
      </w:r>
    </w:p>
    <w:p w14:paraId="3BE17178" w14:textId="77777777" w:rsidR="00E94D4D" w:rsidRPr="003B0265" w:rsidRDefault="00E94D4D" w:rsidP="00E94D4D">
      <w:pPr>
        <w:ind w:right="-271"/>
        <w:jc w:val="both"/>
        <w:rPr>
          <w:rFonts w:ascii="Garamond" w:hAnsi="Garamond"/>
          <w:szCs w:val="24"/>
        </w:rPr>
      </w:pPr>
    </w:p>
    <w:p w14:paraId="52CAD03A" w14:textId="77777777" w:rsidR="00E94D4D" w:rsidRPr="003B0265" w:rsidRDefault="00E94D4D" w:rsidP="00E94D4D">
      <w:pPr>
        <w:tabs>
          <w:tab w:val="left" w:pos="1230"/>
        </w:tabs>
        <w:ind w:right="-271"/>
        <w:jc w:val="both"/>
        <w:rPr>
          <w:rFonts w:ascii="Garamond" w:hAnsi="Garamond"/>
          <w:szCs w:val="24"/>
        </w:rPr>
      </w:pPr>
      <w:r w:rsidRPr="003B0265">
        <w:rPr>
          <w:rFonts w:ascii="Garamond" w:hAnsi="Garamond"/>
          <w:b/>
          <w:szCs w:val="24"/>
        </w:rPr>
        <w:t>(___)</w:t>
      </w:r>
      <w:r w:rsidRPr="003B0265">
        <w:rPr>
          <w:rFonts w:ascii="Garamond" w:hAnsi="Garamond"/>
          <w:szCs w:val="24"/>
        </w:rPr>
        <w:t xml:space="preserve"> Liquidación a ser efectuada por </w:t>
      </w:r>
      <w:r w:rsidRPr="003B0265">
        <w:rPr>
          <w:rFonts w:ascii="Garamond" w:hAnsi="Garamond"/>
          <w:b/>
          <w:szCs w:val="24"/>
        </w:rPr>
        <w:t>CLEAR</w:t>
      </w:r>
      <w:r w:rsidRPr="003B0265">
        <w:rPr>
          <w:rFonts w:ascii="Garamond" w:hAnsi="Garamond"/>
          <w:szCs w:val="24"/>
        </w:rPr>
        <w:t>.</w:t>
      </w:r>
    </w:p>
    <w:p w14:paraId="49A3246D" w14:textId="77777777" w:rsidR="00E94D4D" w:rsidRPr="003B0265" w:rsidRDefault="00E94D4D" w:rsidP="00E94D4D">
      <w:pPr>
        <w:ind w:right="-271"/>
        <w:jc w:val="both"/>
        <w:rPr>
          <w:rFonts w:ascii="Garamond" w:hAnsi="Garamond"/>
          <w:szCs w:val="24"/>
        </w:rPr>
      </w:pPr>
    </w:p>
    <w:p w14:paraId="12B93DE5" w14:textId="77777777" w:rsidR="00E94D4D" w:rsidRPr="003B0265" w:rsidRDefault="00E94D4D" w:rsidP="00E94D4D">
      <w:pPr>
        <w:ind w:right="-271"/>
        <w:jc w:val="both"/>
        <w:rPr>
          <w:rFonts w:ascii="Garamond" w:hAnsi="Garamond"/>
          <w:szCs w:val="24"/>
        </w:rPr>
      </w:pPr>
      <w:r w:rsidRPr="003B0265">
        <w:rPr>
          <w:rFonts w:ascii="Garamond" w:hAnsi="Garamond"/>
          <w:szCs w:val="24"/>
        </w:rPr>
        <w:t>Nro. de CLEAR: .......................................</w:t>
      </w:r>
    </w:p>
    <w:p w14:paraId="67883AED" w14:textId="77777777" w:rsidR="00E94D4D" w:rsidRPr="003B0265" w:rsidRDefault="00E94D4D" w:rsidP="00E94D4D">
      <w:pPr>
        <w:ind w:right="-271"/>
        <w:jc w:val="both"/>
        <w:rPr>
          <w:rFonts w:ascii="Garamond" w:hAnsi="Garamond"/>
          <w:color w:val="222222"/>
          <w:szCs w:val="24"/>
        </w:rPr>
      </w:pPr>
      <w:r w:rsidRPr="003B0265">
        <w:rPr>
          <w:rFonts w:ascii="Garamond" w:hAnsi="Garamond"/>
          <w:szCs w:val="24"/>
        </w:rPr>
        <w:t>SUBCUENTA donde derivar la liquidación: .........................................................</w:t>
      </w:r>
    </w:p>
    <w:p w14:paraId="704993E6" w14:textId="77777777" w:rsidR="00E94D4D" w:rsidRPr="003B0265" w:rsidRDefault="00E94D4D" w:rsidP="00E94D4D">
      <w:pPr>
        <w:tabs>
          <w:tab w:val="left" w:pos="1230"/>
        </w:tabs>
        <w:ind w:right="-271"/>
        <w:jc w:val="both"/>
        <w:rPr>
          <w:rFonts w:ascii="Garamond" w:hAnsi="Garamond"/>
          <w:szCs w:val="24"/>
        </w:rPr>
      </w:pPr>
    </w:p>
    <w:p w14:paraId="3FB366E4" w14:textId="77777777" w:rsidR="009920AE" w:rsidRPr="00227F4A" w:rsidRDefault="009920AE" w:rsidP="009920AE">
      <w:pPr>
        <w:tabs>
          <w:tab w:val="left" w:pos="1230"/>
        </w:tabs>
        <w:ind w:right="-271"/>
        <w:jc w:val="both"/>
        <w:rPr>
          <w:rFonts w:ascii="Garamond" w:hAnsi="Garamond"/>
          <w:szCs w:val="24"/>
        </w:rPr>
      </w:pPr>
      <w:r w:rsidRPr="00227F4A">
        <w:rPr>
          <w:rFonts w:ascii="Garamond" w:hAnsi="Garamond"/>
          <w:szCs w:val="24"/>
        </w:rPr>
        <w:t>(______) Liquidación a través del Colocador:</w:t>
      </w:r>
    </w:p>
    <w:p w14:paraId="607F0E65" w14:textId="1AACCDD1" w:rsidR="009920AE" w:rsidRPr="00227F4A" w:rsidRDefault="009920AE" w:rsidP="009920AE">
      <w:pPr>
        <w:tabs>
          <w:tab w:val="left" w:pos="1230"/>
        </w:tabs>
        <w:ind w:right="-271"/>
        <w:jc w:val="both"/>
        <w:rPr>
          <w:rFonts w:ascii="Garamond" w:hAnsi="Garamond"/>
          <w:szCs w:val="24"/>
        </w:rPr>
      </w:pPr>
      <w:r>
        <w:rPr>
          <w:rFonts w:ascii="Garamond" w:hAnsi="Garamond"/>
          <w:szCs w:val="24"/>
        </w:rPr>
        <w:tab/>
      </w:r>
      <w:r w:rsidRPr="00227F4A">
        <w:rPr>
          <w:rFonts w:ascii="Garamond" w:hAnsi="Garamond"/>
          <w:szCs w:val="24"/>
        </w:rPr>
        <w:t xml:space="preserve">(________) En la cuenta monetaria en pesos </w:t>
      </w:r>
      <w:proofErr w:type="spellStart"/>
      <w:r w:rsidRPr="00227F4A">
        <w:rPr>
          <w:rFonts w:ascii="Garamond" w:hAnsi="Garamond"/>
          <w:szCs w:val="24"/>
        </w:rPr>
        <w:t>N°</w:t>
      </w:r>
      <w:proofErr w:type="spellEnd"/>
      <w:r w:rsidRPr="00227F4A">
        <w:rPr>
          <w:rFonts w:ascii="Garamond" w:hAnsi="Garamond"/>
          <w:szCs w:val="24"/>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0558232B" w14:textId="566B7D85" w:rsidR="009920AE" w:rsidRPr="003B0265" w:rsidRDefault="009920AE" w:rsidP="009920AE">
      <w:pPr>
        <w:ind w:right="-271"/>
        <w:jc w:val="both"/>
        <w:rPr>
          <w:rFonts w:ascii="Garamond" w:hAnsi="Garamond"/>
          <w:szCs w:val="24"/>
        </w:rPr>
      </w:pPr>
      <w:r w:rsidRPr="00227F4A">
        <w:rPr>
          <w:rFonts w:ascii="Garamond" w:hAnsi="Garamond"/>
          <w:szCs w:val="24"/>
        </w:rPr>
        <w:t xml:space="preserve"> </w:t>
      </w:r>
      <w:r>
        <w:rPr>
          <w:rFonts w:ascii="Garamond" w:hAnsi="Garamond"/>
          <w:szCs w:val="24"/>
        </w:rPr>
        <w:tab/>
      </w:r>
      <w:r>
        <w:rPr>
          <w:rFonts w:ascii="Garamond" w:hAnsi="Garamond"/>
          <w:szCs w:val="24"/>
        </w:rPr>
        <w:tab/>
      </w:r>
      <w:r w:rsidRPr="00227F4A">
        <w:rPr>
          <w:rFonts w:ascii="Garamond" w:hAnsi="Garamond"/>
          <w:szCs w:val="24"/>
        </w:rPr>
        <w:t xml:space="preserve">(________) En la cuenta monetaria en pesos </w:t>
      </w:r>
      <w:proofErr w:type="spellStart"/>
      <w:r w:rsidRPr="00227F4A">
        <w:rPr>
          <w:rFonts w:ascii="Garamond" w:hAnsi="Garamond"/>
          <w:szCs w:val="24"/>
        </w:rPr>
        <w:t>N°</w:t>
      </w:r>
      <w:proofErr w:type="spellEnd"/>
      <w:r w:rsidRPr="00227F4A">
        <w:rPr>
          <w:rFonts w:ascii="Garamond" w:hAnsi="Garamond"/>
          <w:szCs w:val="24"/>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5BAED5EF" w14:textId="77777777" w:rsidR="00E94D4D" w:rsidRPr="003B0265" w:rsidRDefault="00E94D4D" w:rsidP="00E94D4D">
      <w:pPr>
        <w:pStyle w:val="Textoindependiente"/>
        <w:rPr>
          <w:rFonts w:ascii="Garamond" w:hAnsi="Garamond"/>
          <w:szCs w:val="24"/>
        </w:rPr>
      </w:pPr>
    </w:p>
    <w:p w14:paraId="5D520A17" w14:textId="77777777" w:rsidR="00E94D4D" w:rsidRPr="003B0265" w:rsidRDefault="00E94D4D" w:rsidP="00E94D4D">
      <w:pPr>
        <w:pStyle w:val="Textoindependiente"/>
        <w:rPr>
          <w:rFonts w:ascii="Garamond" w:hAnsi="Garamond"/>
          <w:szCs w:val="24"/>
          <w:u w:val="single"/>
        </w:rPr>
      </w:pPr>
      <w:r w:rsidRPr="003B0265">
        <w:rPr>
          <w:rFonts w:ascii="Garamond" w:hAnsi="Garamond"/>
          <w:szCs w:val="24"/>
          <w:u w:val="single"/>
        </w:rPr>
        <w:t>CONDICIONES</w:t>
      </w:r>
    </w:p>
    <w:p w14:paraId="2F59ED26" w14:textId="77777777" w:rsidR="00E94D4D" w:rsidRPr="003B0265" w:rsidRDefault="00E94D4D" w:rsidP="00E94D4D">
      <w:pPr>
        <w:pStyle w:val="Textoindependiente"/>
        <w:rPr>
          <w:rFonts w:ascii="Garamond" w:hAnsi="Garamond"/>
          <w:szCs w:val="24"/>
        </w:rPr>
      </w:pPr>
    </w:p>
    <w:p w14:paraId="27EB87A6" w14:textId="77777777" w:rsidR="00E94D4D" w:rsidRPr="003B0265" w:rsidRDefault="00E94D4D" w:rsidP="00E94D4D">
      <w:pPr>
        <w:pStyle w:val="Textoindependiente"/>
        <w:rPr>
          <w:rFonts w:ascii="Garamond" w:hAnsi="Garamond"/>
          <w:szCs w:val="24"/>
        </w:rPr>
      </w:pPr>
      <w:r w:rsidRPr="003B0265">
        <w:rPr>
          <w:rFonts w:ascii="Garamond" w:hAnsi="Garamond"/>
          <w:bCs/>
          <w:szCs w:val="24"/>
        </w:rPr>
        <w:t xml:space="preserve">Los términos y condiciones de emisión, suscripción y adjudicación de los Valores de Deuda Fiduciaria Pareto Serie </w:t>
      </w:r>
      <w:r>
        <w:rPr>
          <w:rFonts w:ascii="Garamond" w:hAnsi="Garamond"/>
          <w:bCs/>
          <w:szCs w:val="24"/>
        </w:rPr>
        <w:t>11</w:t>
      </w:r>
      <w:r w:rsidRPr="003B0265">
        <w:rPr>
          <w:rFonts w:ascii="Garamond" w:hAnsi="Garamond"/>
          <w:bCs/>
          <w:szCs w:val="24"/>
        </w:rPr>
        <w:t xml:space="preserve"> se encuentran descriptos en el Suplemento de Prospecto publicado en el Boletín Diario de la BCBA, en el Boletín Electrónico de</w:t>
      </w:r>
      <w:r>
        <w:rPr>
          <w:rFonts w:ascii="Garamond" w:hAnsi="Garamond"/>
          <w:bCs/>
          <w:szCs w:val="24"/>
        </w:rPr>
        <w:t xml:space="preserve"> A3 </w:t>
      </w:r>
      <w:r w:rsidRPr="003B0265">
        <w:rPr>
          <w:rFonts w:ascii="Garamond" w:hAnsi="Garamond"/>
          <w:bCs/>
          <w:szCs w:val="24"/>
        </w:rPr>
        <w:t xml:space="preserve">y en la Autopista de la Información Financiera de la CNV (https://www.argentina.gob.ar/cnv) con fecha </w:t>
      </w:r>
      <w:r>
        <w:rPr>
          <w:rFonts w:ascii="Garamond" w:hAnsi="Garamond"/>
          <w:szCs w:val="24"/>
        </w:rPr>
        <w:t>29</w:t>
      </w:r>
      <w:r w:rsidRPr="003B0265">
        <w:rPr>
          <w:rFonts w:ascii="Garamond" w:hAnsi="Garamond"/>
          <w:szCs w:val="24"/>
        </w:rPr>
        <w:t xml:space="preserve"> de </w:t>
      </w:r>
      <w:r>
        <w:rPr>
          <w:rFonts w:ascii="Garamond" w:hAnsi="Garamond"/>
          <w:szCs w:val="24"/>
        </w:rPr>
        <w:t>julio</w:t>
      </w:r>
      <w:r w:rsidRPr="003B0265">
        <w:rPr>
          <w:rFonts w:ascii="Garamond" w:hAnsi="Garamond"/>
          <w:szCs w:val="24"/>
        </w:rPr>
        <w:t xml:space="preserve"> de 2025</w:t>
      </w:r>
      <w:r w:rsidRPr="003B0265">
        <w:rPr>
          <w:rFonts w:ascii="Garamond" w:hAnsi="Garamond"/>
          <w:bCs/>
          <w:szCs w:val="24"/>
        </w:rPr>
        <w:t>, y la presente oferta implica su plena aceptación.</w:t>
      </w:r>
    </w:p>
    <w:p w14:paraId="11BFB1AA" w14:textId="77777777" w:rsidR="00E94D4D" w:rsidRPr="003B0265" w:rsidRDefault="00E94D4D" w:rsidP="00E94D4D">
      <w:pPr>
        <w:pStyle w:val="Textoindependiente"/>
        <w:rPr>
          <w:rFonts w:ascii="Garamond" w:hAnsi="Garamond"/>
          <w:b/>
          <w:szCs w:val="24"/>
        </w:rPr>
      </w:pPr>
    </w:p>
    <w:p w14:paraId="020F8FBE" w14:textId="77777777" w:rsidR="00E94D4D" w:rsidRPr="003B0265" w:rsidRDefault="00E94D4D" w:rsidP="00E94D4D">
      <w:pPr>
        <w:pStyle w:val="Textoindependiente"/>
        <w:rPr>
          <w:rFonts w:ascii="Garamond" w:hAnsi="Garamond"/>
          <w:b/>
          <w:bCs/>
          <w:szCs w:val="24"/>
        </w:rPr>
      </w:pPr>
      <w:r w:rsidRPr="003B0265">
        <w:rPr>
          <w:rFonts w:ascii="Garamond" w:hAnsi="Garamond"/>
          <w:bCs/>
          <w:szCs w:val="24"/>
        </w:rPr>
        <w:t>Período de Difusión</w:t>
      </w:r>
      <w:r>
        <w:rPr>
          <w:rFonts w:ascii="Garamond" w:hAnsi="Garamond"/>
          <w:bCs/>
          <w:szCs w:val="24"/>
        </w:rPr>
        <w:t xml:space="preserve"> Pública</w:t>
      </w:r>
      <w:r w:rsidRPr="003B0265">
        <w:rPr>
          <w:rFonts w:ascii="Garamond" w:hAnsi="Garamond"/>
          <w:b/>
          <w:bCs/>
          <w:szCs w:val="24"/>
        </w:rPr>
        <w:t>:</w:t>
      </w:r>
      <w:r w:rsidRPr="003B0265">
        <w:rPr>
          <w:rFonts w:ascii="Garamond" w:hAnsi="Garamond"/>
          <w:szCs w:val="24"/>
        </w:rPr>
        <w:t xml:space="preserve"> </w:t>
      </w:r>
      <w:r w:rsidRPr="003B0265">
        <w:rPr>
          <w:rFonts w:ascii="Garamond" w:hAnsi="Garamond"/>
          <w:b/>
          <w:bCs/>
          <w:szCs w:val="24"/>
        </w:rPr>
        <w:t xml:space="preserve">del </w:t>
      </w:r>
      <w:r>
        <w:rPr>
          <w:rFonts w:ascii="Garamond" w:hAnsi="Garamond"/>
          <w:b/>
          <w:bCs/>
          <w:szCs w:val="24"/>
        </w:rPr>
        <w:t xml:space="preserve">30 </w:t>
      </w:r>
      <w:r w:rsidRPr="003B0265">
        <w:rPr>
          <w:rFonts w:ascii="Garamond" w:hAnsi="Garamond"/>
          <w:b/>
          <w:bCs/>
          <w:szCs w:val="24"/>
        </w:rPr>
        <w:t xml:space="preserve">de </w:t>
      </w:r>
      <w:r>
        <w:rPr>
          <w:rFonts w:ascii="Garamond" w:hAnsi="Garamond"/>
          <w:b/>
          <w:bCs/>
          <w:szCs w:val="24"/>
        </w:rPr>
        <w:t>julio</w:t>
      </w:r>
      <w:r w:rsidRPr="003B0265">
        <w:rPr>
          <w:rFonts w:ascii="Garamond" w:hAnsi="Garamond"/>
          <w:b/>
          <w:bCs/>
          <w:szCs w:val="24"/>
        </w:rPr>
        <w:t xml:space="preserve"> de 2025 al </w:t>
      </w:r>
      <w:r>
        <w:rPr>
          <w:rFonts w:ascii="Garamond" w:hAnsi="Garamond"/>
          <w:b/>
          <w:bCs/>
          <w:szCs w:val="24"/>
        </w:rPr>
        <w:t>31</w:t>
      </w:r>
      <w:r w:rsidRPr="003B0265">
        <w:rPr>
          <w:rFonts w:ascii="Garamond" w:hAnsi="Garamond"/>
          <w:b/>
          <w:szCs w:val="24"/>
        </w:rPr>
        <w:t xml:space="preserve"> de </w:t>
      </w:r>
      <w:r>
        <w:rPr>
          <w:rFonts w:ascii="Garamond" w:hAnsi="Garamond"/>
          <w:b/>
          <w:szCs w:val="24"/>
        </w:rPr>
        <w:t>julio</w:t>
      </w:r>
      <w:r w:rsidRPr="003B0265">
        <w:rPr>
          <w:rFonts w:ascii="Garamond" w:hAnsi="Garamond"/>
          <w:b/>
          <w:szCs w:val="24"/>
        </w:rPr>
        <w:t xml:space="preserve"> de 2025</w:t>
      </w:r>
      <w:r w:rsidRPr="003B0265">
        <w:rPr>
          <w:rFonts w:ascii="Garamond" w:hAnsi="Garamond"/>
          <w:b/>
          <w:bCs/>
          <w:szCs w:val="24"/>
        </w:rPr>
        <w:t>.</w:t>
      </w:r>
    </w:p>
    <w:p w14:paraId="2A0A1C5B" w14:textId="77777777" w:rsidR="00E94D4D" w:rsidRPr="003B0265" w:rsidRDefault="00E94D4D" w:rsidP="00E94D4D">
      <w:pPr>
        <w:pStyle w:val="Textoindependiente"/>
        <w:rPr>
          <w:rFonts w:ascii="Garamond" w:hAnsi="Garamond"/>
          <w:b/>
          <w:bCs/>
          <w:szCs w:val="24"/>
        </w:rPr>
      </w:pPr>
      <w:r w:rsidRPr="003B0265">
        <w:rPr>
          <w:rFonts w:ascii="Garamond" w:hAnsi="Garamond"/>
          <w:bCs/>
          <w:szCs w:val="24"/>
        </w:rPr>
        <w:t>Período de Licitación</w:t>
      </w:r>
      <w:r>
        <w:rPr>
          <w:rFonts w:ascii="Garamond" w:hAnsi="Garamond"/>
          <w:bCs/>
          <w:szCs w:val="24"/>
        </w:rPr>
        <w:t xml:space="preserve"> Pública</w:t>
      </w:r>
      <w:r w:rsidRPr="003B0265">
        <w:rPr>
          <w:rFonts w:ascii="Garamond" w:hAnsi="Garamond"/>
          <w:b/>
          <w:bCs/>
          <w:szCs w:val="24"/>
        </w:rPr>
        <w:t xml:space="preserve">: el </w:t>
      </w:r>
      <w:r>
        <w:rPr>
          <w:rFonts w:ascii="Garamond" w:hAnsi="Garamond"/>
          <w:b/>
          <w:szCs w:val="24"/>
        </w:rPr>
        <w:t>1</w:t>
      </w:r>
      <w:r w:rsidRPr="003B0265">
        <w:rPr>
          <w:rFonts w:ascii="Garamond" w:hAnsi="Garamond"/>
          <w:b/>
          <w:szCs w:val="24"/>
        </w:rPr>
        <w:t xml:space="preserve"> de </w:t>
      </w:r>
      <w:r>
        <w:rPr>
          <w:rFonts w:ascii="Garamond" w:hAnsi="Garamond"/>
          <w:b/>
          <w:szCs w:val="24"/>
        </w:rPr>
        <w:t>agosto</w:t>
      </w:r>
      <w:r w:rsidRPr="003B0265">
        <w:rPr>
          <w:rFonts w:ascii="Garamond" w:hAnsi="Garamond"/>
          <w:b/>
          <w:szCs w:val="24"/>
        </w:rPr>
        <w:t xml:space="preserve"> de 2025</w:t>
      </w:r>
      <w:r w:rsidRPr="003B0265">
        <w:rPr>
          <w:rFonts w:ascii="Garamond" w:hAnsi="Garamond"/>
          <w:b/>
          <w:bCs/>
          <w:szCs w:val="24"/>
        </w:rPr>
        <w:t xml:space="preserve"> de 10:00 horas a 16.</w:t>
      </w:r>
      <w:r>
        <w:rPr>
          <w:rFonts w:ascii="Garamond" w:hAnsi="Garamond"/>
          <w:b/>
          <w:bCs/>
          <w:szCs w:val="24"/>
        </w:rPr>
        <w:t>00</w:t>
      </w:r>
      <w:r w:rsidRPr="003B0265">
        <w:rPr>
          <w:rFonts w:ascii="Garamond" w:hAnsi="Garamond"/>
          <w:b/>
          <w:bCs/>
          <w:szCs w:val="24"/>
        </w:rPr>
        <w:t xml:space="preserve"> horas.</w:t>
      </w:r>
    </w:p>
    <w:p w14:paraId="60EE889B" w14:textId="77777777" w:rsidR="00E94D4D" w:rsidRPr="003B0265" w:rsidRDefault="00E94D4D" w:rsidP="00E94D4D">
      <w:pPr>
        <w:pStyle w:val="Textoindependiente"/>
        <w:rPr>
          <w:rFonts w:ascii="Garamond" w:hAnsi="Garamond"/>
          <w:b/>
          <w:szCs w:val="24"/>
        </w:rPr>
      </w:pPr>
      <w:r w:rsidRPr="003B0265">
        <w:rPr>
          <w:rFonts w:ascii="Garamond" w:hAnsi="Garamond"/>
          <w:bCs/>
          <w:szCs w:val="24"/>
        </w:rPr>
        <w:t>Fecha de Emisión y Liquidación</w:t>
      </w:r>
      <w:r w:rsidRPr="003B0265">
        <w:rPr>
          <w:rFonts w:ascii="Garamond" w:hAnsi="Garamond"/>
          <w:b/>
          <w:bCs/>
          <w:szCs w:val="24"/>
        </w:rPr>
        <w:t xml:space="preserve">: el </w:t>
      </w:r>
      <w:r>
        <w:rPr>
          <w:rFonts w:ascii="Garamond" w:hAnsi="Garamond"/>
          <w:b/>
          <w:szCs w:val="24"/>
        </w:rPr>
        <w:t>4</w:t>
      </w:r>
      <w:r w:rsidRPr="003B0265">
        <w:rPr>
          <w:rFonts w:ascii="Garamond" w:hAnsi="Garamond"/>
          <w:b/>
          <w:szCs w:val="24"/>
        </w:rPr>
        <w:t xml:space="preserve"> de </w:t>
      </w:r>
      <w:r>
        <w:rPr>
          <w:rFonts w:ascii="Garamond" w:hAnsi="Garamond"/>
          <w:b/>
          <w:szCs w:val="24"/>
        </w:rPr>
        <w:t>agosto</w:t>
      </w:r>
      <w:r w:rsidRPr="003B0265">
        <w:rPr>
          <w:rFonts w:ascii="Garamond" w:hAnsi="Garamond"/>
          <w:b/>
          <w:szCs w:val="24"/>
        </w:rPr>
        <w:t xml:space="preserve"> de 2025</w:t>
      </w:r>
      <w:r w:rsidRPr="003B0265">
        <w:rPr>
          <w:rFonts w:ascii="Garamond" w:hAnsi="Garamond"/>
          <w:b/>
          <w:bCs/>
          <w:szCs w:val="24"/>
        </w:rPr>
        <w:t>.</w:t>
      </w:r>
    </w:p>
    <w:p w14:paraId="39FB7FF8" w14:textId="77777777" w:rsidR="00E94D4D" w:rsidRPr="003B0265" w:rsidRDefault="00E94D4D" w:rsidP="00E94D4D">
      <w:pPr>
        <w:pStyle w:val="Textoindependiente"/>
        <w:rPr>
          <w:rFonts w:ascii="Garamond" w:hAnsi="Garamond"/>
          <w:b/>
          <w:szCs w:val="24"/>
        </w:rPr>
      </w:pPr>
    </w:p>
    <w:p w14:paraId="424902B7" w14:textId="77777777" w:rsidR="009920AE" w:rsidRPr="006F6160" w:rsidRDefault="009920AE" w:rsidP="009920AE">
      <w:pPr>
        <w:pStyle w:val="Textoindependiente"/>
        <w:rPr>
          <w:rFonts w:ascii="Garamond" w:hAnsi="Garamond"/>
          <w:szCs w:val="24"/>
          <w:u w:val="single"/>
        </w:rPr>
      </w:pPr>
      <w:r w:rsidRPr="006F6160">
        <w:rPr>
          <w:rFonts w:ascii="Garamond" w:hAnsi="Garamond"/>
          <w:b/>
          <w:bCs/>
          <w:szCs w:val="24"/>
          <w:u w:val="single"/>
        </w:rPr>
        <w:lastRenderedPageBreak/>
        <w:t>Declaración Jurada FATCA</w:t>
      </w:r>
      <w:r w:rsidRPr="006F6160">
        <w:rPr>
          <w:rFonts w:ascii="Garamond" w:hAnsi="Garamond"/>
          <w:szCs w:val="24"/>
          <w:u w:val="single"/>
        </w:rPr>
        <w:t xml:space="preserve">: Por la presente declaro bajo juramento que se encuentra vigente en todos sus términos la declaración jurada FATCA oportunamente presentada ante esta entidad.  </w:t>
      </w:r>
    </w:p>
    <w:p w14:paraId="6C3FA3A6" w14:textId="77777777" w:rsidR="009920AE" w:rsidRDefault="009920AE" w:rsidP="00E94D4D">
      <w:pPr>
        <w:pStyle w:val="Textoindependiente"/>
        <w:rPr>
          <w:rFonts w:ascii="Garamond" w:hAnsi="Garamond"/>
          <w:szCs w:val="24"/>
          <w:u w:val="single"/>
        </w:rPr>
      </w:pPr>
    </w:p>
    <w:p w14:paraId="006928E3" w14:textId="45F53D5B" w:rsidR="00E94D4D" w:rsidRPr="003B0265" w:rsidRDefault="00E94D4D" w:rsidP="00E94D4D">
      <w:pPr>
        <w:pStyle w:val="Textoindependiente"/>
        <w:rPr>
          <w:rFonts w:ascii="Garamond" w:hAnsi="Garamond"/>
          <w:szCs w:val="24"/>
        </w:rPr>
      </w:pPr>
      <w:r w:rsidRPr="003B0265">
        <w:rPr>
          <w:rFonts w:ascii="Garamond" w:hAnsi="Garamond"/>
          <w:szCs w:val="24"/>
          <w:u w:val="single"/>
        </w:rPr>
        <w:t>Declaraciones y Garantías del Oferente</w:t>
      </w:r>
      <w:r w:rsidRPr="003B0265">
        <w:rPr>
          <w:rFonts w:ascii="Garamond" w:hAnsi="Garamond"/>
          <w:bCs/>
          <w:szCs w:val="24"/>
        </w:rPr>
        <w:t>: Mediante la suscripción de la presente, el Oferente reconoce y manifiesta con carácter de declaración jurada que:</w:t>
      </w:r>
    </w:p>
    <w:p w14:paraId="5D522D22" w14:textId="77777777" w:rsidR="00E94D4D" w:rsidRPr="003B0265" w:rsidRDefault="00E94D4D" w:rsidP="00E94D4D">
      <w:pPr>
        <w:pStyle w:val="Textoindependiente"/>
        <w:rPr>
          <w:rFonts w:ascii="Garamond" w:hAnsi="Garamond"/>
          <w:bCs/>
          <w:szCs w:val="24"/>
        </w:rPr>
      </w:pPr>
    </w:p>
    <w:p w14:paraId="349A52B0" w14:textId="77777777" w:rsidR="00E94D4D" w:rsidRPr="003B0265" w:rsidRDefault="00E94D4D" w:rsidP="00E94D4D">
      <w:pPr>
        <w:pStyle w:val="Textoindependiente"/>
        <w:rPr>
          <w:rFonts w:ascii="Garamond" w:hAnsi="Garamond"/>
          <w:szCs w:val="24"/>
        </w:rPr>
      </w:pPr>
      <w:r w:rsidRPr="003B0265">
        <w:rPr>
          <w:rFonts w:ascii="Garamond" w:hAnsi="Garamond"/>
          <w:bCs/>
          <w:szCs w:val="24"/>
        </w:rPr>
        <w:t>(a)</w:t>
      </w:r>
      <w:r w:rsidRPr="003B0265">
        <w:rPr>
          <w:rFonts w:ascii="Garamond" w:hAnsi="Garamond"/>
          <w:bCs/>
          <w:szCs w:val="24"/>
        </w:rPr>
        <w:tab/>
        <w:t>está en posición de soportar los riesgos económicos de la inversión en los Valores Fiduciarios;</w:t>
      </w:r>
    </w:p>
    <w:p w14:paraId="1F62E9EE" w14:textId="77777777" w:rsidR="00E94D4D" w:rsidRPr="003B0265" w:rsidRDefault="00E94D4D" w:rsidP="00E94D4D">
      <w:pPr>
        <w:pStyle w:val="Textoindependiente"/>
        <w:rPr>
          <w:rFonts w:ascii="Garamond" w:hAnsi="Garamond"/>
          <w:bCs/>
          <w:szCs w:val="24"/>
        </w:rPr>
      </w:pPr>
    </w:p>
    <w:p w14:paraId="30B50795" w14:textId="77777777" w:rsidR="00E94D4D" w:rsidRPr="003B0265" w:rsidRDefault="00E94D4D" w:rsidP="00E94D4D">
      <w:pPr>
        <w:pStyle w:val="Textoindependiente"/>
        <w:rPr>
          <w:rFonts w:ascii="Garamond" w:hAnsi="Garamond"/>
          <w:szCs w:val="24"/>
        </w:rPr>
      </w:pPr>
      <w:r w:rsidRPr="003B0265">
        <w:rPr>
          <w:rFonts w:ascii="Garamond" w:hAnsi="Garamond"/>
          <w:bCs/>
          <w:szCs w:val="24"/>
        </w:rPr>
        <w:t>(b)</w:t>
      </w:r>
      <w:r w:rsidRPr="003B0265">
        <w:rPr>
          <w:rFonts w:ascii="Garamond" w:hAnsi="Garamond"/>
          <w:bCs/>
          <w:szCs w:val="24"/>
        </w:rPr>
        <w:tab/>
        <w:t>ha recibido copia de, y ha revisado y analizado la totalidad de la información contenida en los Documentos de la Oferta y todo otro documento relacionado con la emisión y las calificaciones de riesgo), todo ello en la medida necesaria para tomar por sí mismo y de manera independiente su decisión de suscribir los Valores Fiduciarios y compra los Valores Fiduciarios basándose solamente en su propia revisión y análisis y en el de sus propios asesores;</w:t>
      </w:r>
    </w:p>
    <w:p w14:paraId="2BF0BAD8" w14:textId="77777777" w:rsidR="00E94D4D" w:rsidRPr="003B0265" w:rsidRDefault="00E94D4D" w:rsidP="00E94D4D">
      <w:pPr>
        <w:pStyle w:val="Textoindependiente"/>
        <w:rPr>
          <w:rFonts w:ascii="Garamond" w:hAnsi="Garamond"/>
          <w:bCs/>
          <w:szCs w:val="24"/>
        </w:rPr>
      </w:pPr>
    </w:p>
    <w:p w14:paraId="4D3CB088" w14:textId="77777777" w:rsidR="00E94D4D" w:rsidRPr="003B0265" w:rsidRDefault="00E94D4D" w:rsidP="00E94D4D">
      <w:pPr>
        <w:pStyle w:val="Textoindependiente"/>
        <w:rPr>
          <w:rFonts w:ascii="Garamond" w:hAnsi="Garamond"/>
          <w:szCs w:val="24"/>
        </w:rPr>
      </w:pPr>
      <w:r w:rsidRPr="003B0265">
        <w:rPr>
          <w:rFonts w:ascii="Garamond" w:hAnsi="Garamond"/>
          <w:bCs/>
          <w:szCs w:val="24"/>
        </w:rPr>
        <w:t>(c)</w:t>
      </w:r>
      <w:r w:rsidRPr="003B0265">
        <w:rPr>
          <w:rFonts w:ascii="Garamond" w:hAnsi="Garamond"/>
          <w:bCs/>
          <w:szCs w:val="24"/>
        </w:rPr>
        <w:tab/>
        <w:t>no ha recibido ningún tipo de asesoramiento legal, comercial, financiero, cambiario, impositivo y/o de otro tipo por parte del Fiduciante, Fiduciario ni de los Colocadores y/o de cualquiera de sus empleados, agentes, directores y/o gerentes, y/o de cualquiera de sus sociedades controlantes, controladas, vinculadas o sujetas al control común (o de sus empleados, agentes, directores y/o gerentes) y que al tomar la decisión de suscribir los Valores Fiduciarios, el Oferente declara que se ha/n basado en su propio análisis de aquellos títulos, incluyendo los beneficios y riesgos involucrados en relación con los Valores Fiduciarios, los Documentos de la Oferta, y considera que los mismos son adecuados a su nivel de entendimiento, perfil del inversor y tolerancia al riesgo.</w:t>
      </w:r>
    </w:p>
    <w:p w14:paraId="2C4D36DC" w14:textId="77777777" w:rsidR="00E94D4D" w:rsidRPr="003B0265" w:rsidRDefault="00E94D4D" w:rsidP="00E94D4D">
      <w:pPr>
        <w:pStyle w:val="Textoindependiente"/>
        <w:rPr>
          <w:rFonts w:ascii="Garamond" w:hAnsi="Garamond"/>
          <w:bCs/>
          <w:szCs w:val="24"/>
        </w:rPr>
      </w:pPr>
    </w:p>
    <w:p w14:paraId="293E6D84" w14:textId="77777777" w:rsidR="00E94D4D" w:rsidRPr="003B0265" w:rsidRDefault="00E94D4D" w:rsidP="00E94D4D">
      <w:pPr>
        <w:pStyle w:val="Textoindependiente"/>
        <w:rPr>
          <w:rFonts w:ascii="Garamond" w:hAnsi="Garamond"/>
          <w:szCs w:val="24"/>
        </w:rPr>
      </w:pPr>
      <w:r w:rsidRPr="003B0265">
        <w:rPr>
          <w:rFonts w:ascii="Garamond" w:hAnsi="Garamond"/>
          <w:bCs/>
          <w:szCs w:val="24"/>
        </w:rPr>
        <w:t>(d)</w:t>
      </w:r>
      <w:r w:rsidRPr="003B0265">
        <w:rPr>
          <w:rFonts w:ascii="Garamond" w:hAnsi="Garamond"/>
          <w:bCs/>
          <w:szCs w:val="24"/>
        </w:rPr>
        <w:tab/>
        <w:t>no ha recibido del Fiduciante, Fiduciario ni de los Colocadores, información o declaraciones que sean inconsistentes o difieran de la información o de las declaraciones contenidas los Documentos de la Oferta;</w:t>
      </w:r>
    </w:p>
    <w:p w14:paraId="5AFC2164" w14:textId="77777777" w:rsidR="00E94D4D" w:rsidRPr="003B0265" w:rsidRDefault="00E94D4D" w:rsidP="00E94D4D">
      <w:pPr>
        <w:pStyle w:val="Textoindependiente"/>
        <w:rPr>
          <w:rFonts w:ascii="Garamond" w:hAnsi="Garamond"/>
          <w:bCs/>
          <w:szCs w:val="24"/>
        </w:rPr>
      </w:pPr>
    </w:p>
    <w:p w14:paraId="1599DB43" w14:textId="77777777" w:rsidR="00E94D4D" w:rsidRPr="003B0265" w:rsidRDefault="00E94D4D" w:rsidP="00E94D4D">
      <w:pPr>
        <w:pStyle w:val="Textoindependiente"/>
        <w:rPr>
          <w:rFonts w:ascii="Garamond" w:hAnsi="Garamond"/>
          <w:szCs w:val="24"/>
        </w:rPr>
      </w:pPr>
      <w:r w:rsidRPr="003B0265">
        <w:rPr>
          <w:rFonts w:ascii="Garamond" w:hAnsi="Garamond"/>
          <w:bCs/>
          <w:szCs w:val="24"/>
        </w:rPr>
        <w:t>(e)</w:t>
      </w:r>
      <w:r w:rsidRPr="003B0265">
        <w:rPr>
          <w:rFonts w:ascii="Garamond" w:hAnsi="Garamond"/>
          <w:bCs/>
          <w:szCs w:val="24"/>
        </w:rPr>
        <w:tab/>
        <w:t xml:space="preserve">conoce y acepta que sus Órdenes de Compra constituirán una oferta firme, vinculante y definitiva, y sin posibilidad de retirarla y/o revocarla, excepto en los casos expresamente previstos en el Suplemento de Prospecto; </w:t>
      </w:r>
    </w:p>
    <w:p w14:paraId="4A7D5C53" w14:textId="77777777" w:rsidR="00E94D4D" w:rsidRPr="003B0265" w:rsidRDefault="00E94D4D" w:rsidP="00E94D4D">
      <w:pPr>
        <w:pStyle w:val="Textoindependiente"/>
        <w:rPr>
          <w:rFonts w:ascii="Garamond" w:hAnsi="Garamond"/>
          <w:bCs/>
          <w:szCs w:val="24"/>
        </w:rPr>
      </w:pPr>
    </w:p>
    <w:p w14:paraId="464BC4D4" w14:textId="77777777" w:rsidR="00E94D4D" w:rsidRPr="003B0265" w:rsidRDefault="00E94D4D" w:rsidP="00E94D4D">
      <w:pPr>
        <w:pStyle w:val="Textoindependiente"/>
        <w:rPr>
          <w:rFonts w:ascii="Garamond" w:hAnsi="Garamond"/>
          <w:szCs w:val="24"/>
        </w:rPr>
      </w:pPr>
      <w:r w:rsidRPr="003B0265">
        <w:rPr>
          <w:rFonts w:ascii="Garamond" w:hAnsi="Garamond"/>
          <w:bCs/>
          <w:szCs w:val="24"/>
        </w:rPr>
        <w:t>(f)</w:t>
      </w:r>
      <w:r w:rsidRPr="003B0265">
        <w:rPr>
          <w:rFonts w:ascii="Garamond" w:hAnsi="Garamond"/>
          <w:bCs/>
          <w:szCs w:val="24"/>
        </w:rPr>
        <w:tab/>
        <w:t xml:space="preserve">conoce y acepta que los Colocadores no garantizará a los interesados que </w:t>
      </w:r>
      <w:proofErr w:type="gramStart"/>
      <w:r w:rsidRPr="003B0265">
        <w:rPr>
          <w:rFonts w:ascii="Garamond" w:hAnsi="Garamond"/>
          <w:bCs/>
          <w:szCs w:val="24"/>
        </w:rPr>
        <w:t>de acuerdo a</w:t>
      </w:r>
      <w:proofErr w:type="gramEnd"/>
      <w:r w:rsidRPr="003B0265">
        <w:rPr>
          <w:rFonts w:ascii="Garamond" w:hAnsi="Garamond"/>
          <w:bCs/>
          <w:szCs w:val="24"/>
        </w:rPr>
        <w:t xml:space="preserve"> lo dispuesto por el sistema “SIOPEL” (i) se les adjudicarán Valores Fiduciarios; ni que (</w:t>
      </w:r>
      <w:proofErr w:type="spellStart"/>
      <w:r w:rsidRPr="003B0265">
        <w:rPr>
          <w:rFonts w:ascii="Garamond" w:hAnsi="Garamond"/>
          <w:bCs/>
          <w:szCs w:val="24"/>
        </w:rPr>
        <w:t>ii</w:t>
      </w:r>
      <w:proofErr w:type="spellEnd"/>
      <w:r w:rsidRPr="003B0265">
        <w:rPr>
          <w:rFonts w:ascii="Garamond" w:hAnsi="Garamond"/>
          <w:bCs/>
          <w:szCs w:val="24"/>
        </w:rPr>
        <w:t xml:space="preserve">) se les adjudicará el mismo valor nominal de los Valores Fiduciarios solicitado en las Órdenes de Compra; ni que (iii) se </w:t>
      </w:r>
      <w:proofErr w:type="gramStart"/>
      <w:r w:rsidRPr="003B0265">
        <w:rPr>
          <w:rFonts w:ascii="Garamond" w:hAnsi="Garamond"/>
          <w:bCs/>
          <w:szCs w:val="24"/>
        </w:rPr>
        <w:t>les</w:t>
      </w:r>
      <w:proofErr w:type="gramEnd"/>
      <w:r w:rsidRPr="003B0265">
        <w:rPr>
          <w:rFonts w:ascii="Garamond" w:hAnsi="Garamond"/>
          <w:bCs/>
          <w:szCs w:val="24"/>
        </w:rPr>
        <w:t xml:space="preserve"> adjudicarán los Valores Fiduciarios a</w:t>
      </w:r>
      <w:r>
        <w:rPr>
          <w:rFonts w:ascii="Garamond" w:hAnsi="Garamond"/>
          <w:bCs/>
          <w:szCs w:val="24"/>
        </w:rPr>
        <w:t>l margen</w:t>
      </w:r>
      <w:r w:rsidRPr="003B0265">
        <w:rPr>
          <w:rFonts w:ascii="Garamond" w:hAnsi="Garamond"/>
          <w:bCs/>
          <w:szCs w:val="24"/>
        </w:rPr>
        <w:t xml:space="preserve"> solicitado; </w:t>
      </w:r>
    </w:p>
    <w:p w14:paraId="63CAC956" w14:textId="77777777" w:rsidR="00E94D4D" w:rsidRPr="003B0265" w:rsidRDefault="00E94D4D" w:rsidP="00E94D4D">
      <w:pPr>
        <w:pStyle w:val="Textoindependiente"/>
        <w:rPr>
          <w:rFonts w:ascii="Garamond" w:hAnsi="Garamond"/>
          <w:bCs/>
          <w:szCs w:val="24"/>
        </w:rPr>
      </w:pPr>
    </w:p>
    <w:p w14:paraId="759ADDA7" w14:textId="77777777" w:rsidR="00E94D4D" w:rsidRPr="003B0265" w:rsidRDefault="00E94D4D" w:rsidP="00E94D4D">
      <w:pPr>
        <w:pStyle w:val="Textoindependiente"/>
        <w:rPr>
          <w:rFonts w:ascii="Garamond" w:hAnsi="Garamond"/>
          <w:szCs w:val="24"/>
        </w:rPr>
      </w:pPr>
      <w:r w:rsidRPr="003B0265">
        <w:rPr>
          <w:rFonts w:ascii="Garamond" w:hAnsi="Garamond"/>
          <w:bCs/>
          <w:szCs w:val="24"/>
        </w:rPr>
        <w:t>(g)</w:t>
      </w:r>
      <w:r w:rsidRPr="003B0265">
        <w:rPr>
          <w:rFonts w:ascii="Garamond" w:hAnsi="Garamond"/>
          <w:bCs/>
          <w:szCs w:val="24"/>
        </w:rPr>
        <w:tab/>
        <w:t>conoce y acepta que los Colocadores de común acuerdo con el Fiduciante, podrá terminar y dejar sin efecto, suspender y/o prorrogar el Período de Difusión</w:t>
      </w:r>
      <w:r>
        <w:rPr>
          <w:rFonts w:ascii="Garamond" w:hAnsi="Garamond"/>
          <w:bCs/>
          <w:szCs w:val="24"/>
        </w:rPr>
        <w:t xml:space="preserve"> Pública</w:t>
      </w:r>
      <w:r w:rsidRPr="003B0265">
        <w:rPr>
          <w:rFonts w:ascii="Garamond" w:hAnsi="Garamond"/>
          <w:bCs/>
          <w:szCs w:val="24"/>
        </w:rPr>
        <w:t xml:space="preserve"> y/o el Período de Licitación Pública en cualquier momento, con el alcance detallado en el Suplemento de Prospecto;</w:t>
      </w:r>
    </w:p>
    <w:p w14:paraId="513641B5" w14:textId="77777777" w:rsidR="00E94D4D" w:rsidRPr="003B0265" w:rsidRDefault="00E94D4D" w:rsidP="00E94D4D">
      <w:pPr>
        <w:pStyle w:val="Textoindependiente"/>
        <w:rPr>
          <w:rFonts w:ascii="Garamond" w:hAnsi="Garamond"/>
          <w:bCs/>
          <w:szCs w:val="24"/>
        </w:rPr>
      </w:pPr>
    </w:p>
    <w:p w14:paraId="2983A847" w14:textId="77777777" w:rsidR="00E94D4D" w:rsidRPr="003B0265" w:rsidRDefault="00E94D4D" w:rsidP="00E94D4D">
      <w:pPr>
        <w:pStyle w:val="Textoindependiente"/>
        <w:rPr>
          <w:rFonts w:ascii="Garamond" w:hAnsi="Garamond"/>
          <w:szCs w:val="24"/>
        </w:rPr>
      </w:pPr>
      <w:r w:rsidRPr="003B0265">
        <w:rPr>
          <w:rFonts w:ascii="Garamond" w:hAnsi="Garamond"/>
          <w:bCs/>
          <w:szCs w:val="24"/>
        </w:rPr>
        <w:t>(h)</w:t>
      </w:r>
      <w:r w:rsidRPr="003B0265">
        <w:rPr>
          <w:rFonts w:ascii="Garamond" w:hAnsi="Garamond"/>
          <w:bCs/>
          <w:szCs w:val="24"/>
        </w:rPr>
        <w:tab/>
        <w:t>acepta que los Colocadores de común acuerdo con el Fiduciante podrá declarar desierta la colocación de los Valores Fiduciarios en los casos detallados en el Suplemento de Prospecto;</w:t>
      </w:r>
    </w:p>
    <w:p w14:paraId="3ADB785F" w14:textId="77777777" w:rsidR="00E94D4D" w:rsidRPr="003B0265" w:rsidRDefault="00E94D4D" w:rsidP="00E94D4D">
      <w:pPr>
        <w:pStyle w:val="Textoindependiente"/>
        <w:rPr>
          <w:rFonts w:ascii="Garamond" w:hAnsi="Garamond"/>
          <w:bCs/>
          <w:szCs w:val="24"/>
        </w:rPr>
      </w:pPr>
    </w:p>
    <w:p w14:paraId="10A5A06B" w14:textId="77777777" w:rsidR="00E94D4D" w:rsidRPr="003B0265" w:rsidRDefault="00E94D4D" w:rsidP="00E94D4D">
      <w:pPr>
        <w:pStyle w:val="Textoindependiente"/>
        <w:rPr>
          <w:rFonts w:ascii="Garamond" w:hAnsi="Garamond"/>
          <w:szCs w:val="24"/>
        </w:rPr>
      </w:pPr>
      <w:r w:rsidRPr="003B0265">
        <w:rPr>
          <w:rFonts w:ascii="Garamond" w:hAnsi="Garamond"/>
          <w:bCs/>
          <w:szCs w:val="24"/>
        </w:rPr>
        <w:t>(i)</w:t>
      </w:r>
      <w:r w:rsidRPr="003B0265">
        <w:rPr>
          <w:rFonts w:ascii="Garamond" w:hAnsi="Garamond"/>
          <w:bCs/>
          <w:szCs w:val="24"/>
        </w:rPr>
        <w:tab/>
        <w:t xml:space="preserve">respecto de la información incorporada en la Orden de Compra: (i) los fondos y valores que corresponden a la suscripción de los VDF son provenientes de actividades lícitas relacionadas </w:t>
      </w:r>
      <w:r w:rsidRPr="003B0265">
        <w:rPr>
          <w:rFonts w:ascii="Garamond" w:hAnsi="Garamond"/>
          <w:bCs/>
          <w:szCs w:val="24"/>
        </w:rPr>
        <w:lastRenderedPageBreak/>
        <w:t>con su actividad; (</w:t>
      </w:r>
      <w:proofErr w:type="spellStart"/>
      <w:r w:rsidRPr="003B0265">
        <w:rPr>
          <w:rFonts w:ascii="Garamond" w:hAnsi="Garamond"/>
          <w:bCs/>
          <w:szCs w:val="24"/>
        </w:rPr>
        <w:t>ii</w:t>
      </w:r>
      <w:proofErr w:type="spellEnd"/>
      <w:r w:rsidRPr="003B0265">
        <w:rPr>
          <w:rFonts w:ascii="Garamond" w:hAnsi="Garamond"/>
          <w:bCs/>
          <w:szCs w:val="24"/>
        </w:rPr>
        <w:t>) las informaciones consignadas en las Órdenes de Compra y para los registros de los Colocadores, son exactas y verdaderas, y (iii) tiene conocimiento de la Ley de Prevención del Lavado de Activos y Financiamiento del Terrorismo; (</w:t>
      </w:r>
      <w:proofErr w:type="spellStart"/>
      <w:r w:rsidRPr="003B0265">
        <w:rPr>
          <w:rFonts w:ascii="Garamond" w:hAnsi="Garamond"/>
          <w:bCs/>
          <w:szCs w:val="24"/>
        </w:rPr>
        <w:t>iv</w:t>
      </w:r>
      <w:proofErr w:type="spellEnd"/>
      <w:r w:rsidRPr="003B0265">
        <w:rPr>
          <w:rFonts w:ascii="Garamond" w:hAnsi="Garamond"/>
          <w:bCs/>
          <w:szCs w:val="24"/>
        </w:rPr>
        <w:t>) toma conocimiento que el Colocador se encuentran facultados a requerir toda la información y/o documentación necesaria para dar cumplimiento a las normas de la Unidad de Información Financiera (la “</w:t>
      </w:r>
      <w:r w:rsidRPr="003B0265">
        <w:rPr>
          <w:rFonts w:ascii="Garamond" w:hAnsi="Garamond"/>
          <w:szCs w:val="24"/>
          <w:u w:val="single"/>
        </w:rPr>
        <w:t>UIF</w:t>
      </w:r>
      <w:r w:rsidRPr="003B0265">
        <w:rPr>
          <w:rFonts w:ascii="Garamond" w:hAnsi="Garamond"/>
          <w:bCs/>
          <w:szCs w:val="24"/>
        </w:rPr>
        <w:t>”) la Comisión Nacional de Valores (“</w:t>
      </w:r>
      <w:r w:rsidRPr="003B0265">
        <w:rPr>
          <w:rFonts w:ascii="Garamond" w:hAnsi="Garamond"/>
          <w:szCs w:val="24"/>
          <w:u w:val="single"/>
        </w:rPr>
        <w:t>CNV</w:t>
      </w:r>
      <w:r w:rsidRPr="003B0265">
        <w:rPr>
          <w:rFonts w:ascii="Garamond" w:hAnsi="Garamond"/>
          <w:bCs/>
          <w:szCs w:val="24"/>
        </w:rPr>
        <w:t xml:space="preserve">”), la BCBA- por cuenta y orden de BYMA, </w:t>
      </w:r>
      <w:r>
        <w:rPr>
          <w:rFonts w:ascii="Garamond" w:hAnsi="Garamond"/>
          <w:bCs/>
          <w:szCs w:val="24"/>
        </w:rPr>
        <w:t>A3</w:t>
      </w:r>
      <w:r w:rsidRPr="003B0265">
        <w:rPr>
          <w:rFonts w:ascii="Garamond" w:hAnsi="Garamond"/>
          <w:bCs/>
          <w:szCs w:val="24"/>
        </w:rPr>
        <w:t>, el Banco Central de la República Argentina (“</w:t>
      </w:r>
      <w:r w:rsidRPr="003B0265">
        <w:rPr>
          <w:rFonts w:ascii="Garamond" w:hAnsi="Garamond"/>
          <w:szCs w:val="24"/>
          <w:u w:val="single"/>
        </w:rPr>
        <w:t>BCRA</w:t>
      </w:r>
      <w:r w:rsidRPr="003B0265">
        <w:rPr>
          <w:rFonts w:ascii="Garamond" w:hAnsi="Garamond"/>
          <w:bCs/>
          <w:szCs w:val="24"/>
        </w:rPr>
        <w:t>”) y demás que sean aplicables y relacionadas con la prevención del lavado de activos y el financiamiento del terrorismo, por lo que se compromete a colaborar con el mismo mediante el suministro de información, la entrega de documentación e informes, así como la provisión de todos aquellos datos que sean necesarios y/o convenientes para que los Colocadores pueda dar acabado cumplimiento a las obligaciones previstas en dicha normativa; y</w:t>
      </w:r>
    </w:p>
    <w:p w14:paraId="3D07DC6C" w14:textId="77777777" w:rsidR="00E94D4D" w:rsidRPr="003B0265" w:rsidRDefault="00E94D4D" w:rsidP="00E94D4D">
      <w:pPr>
        <w:pStyle w:val="Textoindependiente"/>
        <w:rPr>
          <w:rFonts w:ascii="Garamond" w:hAnsi="Garamond"/>
          <w:bCs/>
          <w:szCs w:val="24"/>
        </w:rPr>
      </w:pPr>
    </w:p>
    <w:p w14:paraId="719FF3DF" w14:textId="77777777" w:rsidR="00E94D4D" w:rsidRPr="003B0265" w:rsidRDefault="00E94D4D" w:rsidP="00E94D4D">
      <w:pPr>
        <w:pStyle w:val="Textoindependiente"/>
        <w:rPr>
          <w:rFonts w:ascii="Garamond" w:hAnsi="Garamond"/>
          <w:szCs w:val="24"/>
        </w:rPr>
      </w:pPr>
      <w:r w:rsidRPr="003B0265">
        <w:rPr>
          <w:rFonts w:ascii="Garamond" w:hAnsi="Garamond"/>
          <w:bCs/>
          <w:szCs w:val="24"/>
        </w:rPr>
        <w:t>(j)</w:t>
      </w:r>
      <w:r w:rsidRPr="003B0265">
        <w:rPr>
          <w:rFonts w:ascii="Garamond" w:hAnsi="Garamond"/>
          <w:bCs/>
          <w:szCs w:val="24"/>
        </w:rPr>
        <w:tab/>
        <w:t>el Colocador se reserva el derecho de rechazar todas aquellas Órdenes de Compra si estima que no cumple totalmente con los requerimientos de información efectuados por los Colocadores a su satisfacción.</w:t>
      </w:r>
    </w:p>
    <w:p w14:paraId="205BADA5" w14:textId="77777777" w:rsidR="00E94D4D" w:rsidRPr="003B0265" w:rsidRDefault="00E94D4D" w:rsidP="00E94D4D">
      <w:pPr>
        <w:pStyle w:val="Textoindependiente"/>
        <w:rPr>
          <w:rFonts w:ascii="Garamond" w:hAnsi="Garamond"/>
          <w:b/>
          <w:szCs w:val="24"/>
        </w:rPr>
      </w:pPr>
    </w:p>
    <w:p w14:paraId="782161B0" w14:textId="77777777" w:rsidR="00E94D4D" w:rsidRPr="003B0265" w:rsidRDefault="00E94D4D" w:rsidP="00E94D4D">
      <w:pPr>
        <w:pStyle w:val="Textoindependiente"/>
        <w:rPr>
          <w:rFonts w:ascii="Garamond" w:hAnsi="Garamond"/>
          <w:szCs w:val="24"/>
        </w:rPr>
      </w:pPr>
      <w:r w:rsidRPr="003B0265">
        <w:rPr>
          <w:rFonts w:ascii="Garamond" w:hAnsi="Garamond"/>
          <w:bCs/>
          <w:szCs w:val="24"/>
        </w:rPr>
        <w:t>Declaro/amos bajo juramento que los fondos que se utilizarán en la operatoria provienen de actividades lícitas relacionadas con mi/nuestra actividad declarada. Se toma conocimiento que el Colocador se encuentra facultado a requerir toda la información necesaria para dar cumplimiento a las normas de la Comisión Nacional de Valores (la “</w:t>
      </w:r>
      <w:r w:rsidRPr="003B0265">
        <w:rPr>
          <w:rFonts w:ascii="Garamond" w:hAnsi="Garamond"/>
          <w:szCs w:val="24"/>
          <w:u w:val="single"/>
        </w:rPr>
        <w:t>CNV</w:t>
      </w:r>
      <w:r w:rsidRPr="003B0265">
        <w:rPr>
          <w:rFonts w:ascii="Garamond" w:hAnsi="Garamond"/>
          <w:bCs/>
          <w:szCs w:val="24"/>
        </w:rPr>
        <w:t xml:space="preserve">”), el Banco Central de la República Argentina y demás que les sean aplicables, y las relacionadas con la prevención del lavado de dinero (Ley </w:t>
      </w:r>
      <w:proofErr w:type="spellStart"/>
      <w:r w:rsidRPr="003B0265">
        <w:rPr>
          <w:rFonts w:ascii="Garamond" w:hAnsi="Garamond"/>
          <w:bCs/>
          <w:szCs w:val="24"/>
        </w:rPr>
        <w:t>N°</w:t>
      </w:r>
      <w:proofErr w:type="spellEnd"/>
      <w:r w:rsidRPr="003B0265">
        <w:rPr>
          <w:rFonts w:ascii="Garamond" w:hAnsi="Garamond"/>
          <w:bCs/>
          <w:szCs w:val="24"/>
        </w:rPr>
        <w:t xml:space="preserve"> 25.246 y las relacionadas con la misma). En consecuencia, me/nos comprometo/emos expresamente a suministrar y entregar toda información, documentación e informes, así como con la provisión de todos aquellos datos que sean necesarios y/o convenientes para que el colocador pueda dar acabado cumplimiento a las obligaciones aquí previstas, en especial con la Resolución 140/2012 de la Unidad de la Información Financiera, conforme esta fuera modificada por las Resoluciones </w:t>
      </w:r>
      <w:proofErr w:type="spellStart"/>
      <w:r w:rsidRPr="003B0265">
        <w:rPr>
          <w:rFonts w:ascii="Garamond" w:hAnsi="Garamond"/>
          <w:bCs/>
          <w:szCs w:val="24"/>
        </w:rPr>
        <w:t>N°</w:t>
      </w:r>
      <w:proofErr w:type="spellEnd"/>
      <w:r w:rsidRPr="003B0265">
        <w:rPr>
          <w:rFonts w:ascii="Garamond" w:hAnsi="Garamond"/>
          <w:bCs/>
          <w:szCs w:val="24"/>
        </w:rPr>
        <w:t xml:space="preserve"> 3/2014, 104/2016, 21/2018, 130/2018 y 117/2019, todo ello dentro de las 72 (setenta y dos) horas de la Fecha de Liquidación. A tal fin declaro ____________________________________ como casilla de correo y designo al Sr. / Sra. __________________________________________ para proporcionar toda la información que el Colocador requiera.</w:t>
      </w:r>
    </w:p>
    <w:p w14:paraId="33AD9978" w14:textId="77777777" w:rsidR="00E94D4D" w:rsidRPr="003B0265" w:rsidRDefault="00E94D4D" w:rsidP="00E94D4D">
      <w:pPr>
        <w:pStyle w:val="Textoindependiente"/>
        <w:rPr>
          <w:rFonts w:ascii="Garamond" w:hAnsi="Garamond"/>
          <w:b/>
          <w:szCs w:val="24"/>
        </w:rPr>
      </w:pPr>
    </w:p>
    <w:p w14:paraId="25E5663D" w14:textId="77777777" w:rsidR="00E94D4D" w:rsidRPr="003B0265" w:rsidRDefault="00E94D4D" w:rsidP="00E94D4D">
      <w:pPr>
        <w:pStyle w:val="Textoindependiente"/>
        <w:rPr>
          <w:rFonts w:ascii="Garamond" w:hAnsi="Garamond"/>
          <w:szCs w:val="24"/>
        </w:rPr>
      </w:pPr>
      <w:r w:rsidRPr="003B0265">
        <w:rPr>
          <w:rFonts w:ascii="Garamond" w:hAnsi="Garamond"/>
          <w:bCs/>
          <w:szCs w:val="24"/>
        </w:rPr>
        <w:t xml:space="preserve">En cumplimiento con lo dispuesto por las Resoluciones N°35/2023 </w:t>
      </w:r>
      <w:r>
        <w:rPr>
          <w:rFonts w:ascii="Garamond" w:hAnsi="Garamond"/>
          <w:bCs/>
          <w:szCs w:val="24"/>
        </w:rPr>
        <w:t xml:space="preserve">y 192/2024 </w:t>
      </w:r>
      <w:r w:rsidRPr="003B0265">
        <w:rPr>
          <w:rFonts w:ascii="Garamond" w:hAnsi="Garamond"/>
          <w:bCs/>
          <w:szCs w:val="24"/>
        </w:rPr>
        <w:t>de la UIF, el Oferente manifiesta con carácter de declaración jurada que [SÍ] [NO] (tachar lo que no corresponda) es una Persona Políticamente Expuesta, en los términos de dichas resoluciones y sus modificatorias.</w:t>
      </w:r>
    </w:p>
    <w:p w14:paraId="6C8FFD3C" w14:textId="77777777" w:rsidR="00E94D4D" w:rsidRPr="003B0265" w:rsidRDefault="00E94D4D" w:rsidP="00E94D4D">
      <w:pPr>
        <w:pStyle w:val="Textoindependiente"/>
        <w:rPr>
          <w:rFonts w:ascii="Garamond" w:hAnsi="Garamond"/>
          <w:szCs w:val="24"/>
        </w:rPr>
      </w:pPr>
    </w:p>
    <w:p w14:paraId="6AF2E726" w14:textId="77777777" w:rsidR="00E94D4D" w:rsidRPr="003B0265" w:rsidRDefault="00E94D4D" w:rsidP="00E94D4D">
      <w:pPr>
        <w:pStyle w:val="Textoindependiente"/>
        <w:rPr>
          <w:rFonts w:ascii="Garamond" w:hAnsi="Garamond"/>
          <w:szCs w:val="24"/>
        </w:rPr>
      </w:pPr>
      <w:r w:rsidRPr="003B0265">
        <w:rPr>
          <w:rFonts w:ascii="Garamond" w:hAnsi="Garamond"/>
          <w:bCs/>
          <w:szCs w:val="24"/>
        </w:rPr>
        <w:t xml:space="preserve">Adicionalmente, tomo conocimiento y acepto de conformidad que, ante requerimiento de la CNV y/o del BCRA y/o de la UIF y/u otro organismo con facultades suficientes a los Colocadores, solicitando mi legajo y la información correspondiente a la presente Orden de Compra, este entregará al organismo que corresponda copia de la información que el organismo pertinente hubiera solicitado, motivo por el cual renuncio/amos a efectuar cualquier reclamo de cualquier naturaleza con causa en, o derivada de, la información y/o documentación entregada en tales circunstancias. </w:t>
      </w:r>
    </w:p>
    <w:p w14:paraId="039A7C7E" w14:textId="77777777" w:rsidR="00E94D4D" w:rsidRPr="003B0265" w:rsidRDefault="00E94D4D" w:rsidP="00E94D4D">
      <w:pPr>
        <w:pStyle w:val="Textoindependiente"/>
        <w:rPr>
          <w:rFonts w:ascii="Garamond" w:hAnsi="Garamond"/>
          <w:szCs w:val="24"/>
        </w:rPr>
      </w:pPr>
    </w:p>
    <w:p w14:paraId="58A69F99" w14:textId="77777777" w:rsidR="00E94D4D" w:rsidRPr="003B0265" w:rsidRDefault="00E94D4D" w:rsidP="00E94D4D">
      <w:pPr>
        <w:pStyle w:val="Textoindependiente"/>
        <w:rPr>
          <w:rFonts w:ascii="Garamond" w:hAnsi="Garamond"/>
          <w:szCs w:val="24"/>
        </w:rPr>
      </w:pPr>
      <w:r w:rsidRPr="003B0265">
        <w:rPr>
          <w:rFonts w:ascii="Garamond" w:hAnsi="Garamond"/>
          <w:bCs/>
          <w:szCs w:val="24"/>
        </w:rPr>
        <w:t xml:space="preserve">Asimismo, acepto y preso expreso consentimiento para que la información, datos personales y copia de mi legajo como cliente del Colocador puedan ser compartidos y tengan copia/acceso a </w:t>
      </w:r>
      <w:r w:rsidRPr="003B0265">
        <w:rPr>
          <w:rFonts w:ascii="Garamond" w:hAnsi="Garamond"/>
          <w:bCs/>
          <w:szCs w:val="24"/>
        </w:rPr>
        <w:lastRenderedPageBreak/>
        <w:t>los mismos las empresas del grupo económico/empresas vinculadas al que el Colocador pertenece, motivo por el cual renuncio a efectuar cualquier reclamo de cualquier naturaleza con causa en, o derivada de, la información y/o documentación entregada en tales circunstancias.</w:t>
      </w:r>
    </w:p>
    <w:p w14:paraId="0B45A8C5" w14:textId="77777777" w:rsidR="00E94D4D" w:rsidRPr="003B0265" w:rsidRDefault="00E94D4D" w:rsidP="00E94D4D">
      <w:pPr>
        <w:pStyle w:val="Textoindependiente"/>
        <w:rPr>
          <w:rFonts w:ascii="Garamond" w:hAnsi="Garamond"/>
          <w:bCs/>
          <w:szCs w:val="24"/>
        </w:rPr>
      </w:pPr>
      <w:r w:rsidRPr="003B0265">
        <w:rPr>
          <w:rFonts w:ascii="Garamond" w:hAnsi="Garamond"/>
          <w:bCs/>
          <w:szCs w:val="24"/>
        </w:rPr>
        <w:tab/>
      </w:r>
    </w:p>
    <w:p w14:paraId="0A684E88" w14:textId="77777777" w:rsidR="00E94D4D" w:rsidRPr="003B0265" w:rsidRDefault="00E94D4D" w:rsidP="00E94D4D">
      <w:pPr>
        <w:pStyle w:val="Textoindependiente"/>
        <w:rPr>
          <w:rFonts w:ascii="Garamond" w:hAnsi="Garamond"/>
          <w:szCs w:val="24"/>
        </w:rPr>
      </w:pPr>
      <w:r w:rsidRPr="003B0265">
        <w:rPr>
          <w:rFonts w:ascii="Garamond" w:hAnsi="Garamond"/>
          <w:bCs/>
          <w:szCs w:val="24"/>
        </w:rPr>
        <w:t xml:space="preserve">Responsabilidad: con excepción de lo dispuesto en las normas de oferta pública, el Colocador no asume ningún tipo de responsabilidad por los daños y perjuicios que pudiera sufrir el oferente, directa o indirectamente relacionados con su inversión en los Valores Fiduciarios,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los Valores Fiduciarios. Asimismo, el Colocador no será responsable por los problemas, fallas, pérdidas de enlace, errores o caídas del software del Sistema SIOPEL. Los Valores Fiduciarios no cuentan con un mercado secundario asegurado. El Colocador no puede brindar garantías ni responderá acerca de la liquidez ni de la existencia de un mercado secundario </w:t>
      </w:r>
      <w:proofErr w:type="gramStart"/>
      <w:r w:rsidRPr="003B0265">
        <w:rPr>
          <w:rFonts w:ascii="Garamond" w:hAnsi="Garamond"/>
          <w:bCs/>
          <w:szCs w:val="24"/>
        </w:rPr>
        <w:t>en relación a</w:t>
      </w:r>
      <w:proofErr w:type="gramEnd"/>
      <w:r w:rsidRPr="003B0265">
        <w:rPr>
          <w:rFonts w:ascii="Garamond" w:hAnsi="Garamond"/>
          <w:bCs/>
          <w:szCs w:val="24"/>
        </w:rPr>
        <w:t xml:space="preserve"> los mismos.</w:t>
      </w:r>
    </w:p>
    <w:p w14:paraId="5E997D63" w14:textId="77777777" w:rsidR="00E94D4D" w:rsidRPr="003B0265" w:rsidRDefault="00E94D4D" w:rsidP="00E94D4D">
      <w:pPr>
        <w:pStyle w:val="Textoindependiente"/>
        <w:rPr>
          <w:rFonts w:ascii="Garamond" w:hAnsi="Garamond"/>
          <w:bCs/>
          <w:szCs w:val="24"/>
        </w:rPr>
      </w:pPr>
    </w:p>
    <w:p w14:paraId="416C31D5" w14:textId="77777777" w:rsidR="00E94D4D" w:rsidRPr="003B0265" w:rsidRDefault="00E94D4D" w:rsidP="00E94D4D">
      <w:pPr>
        <w:pStyle w:val="Textoindependiente"/>
        <w:rPr>
          <w:rFonts w:ascii="Garamond" w:hAnsi="Garamond"/>
          <w:szCs w:val="24"/>
        </w:rPr>
      </w:pPr>
      <w:r w:rsidRPr="003B0265">
        <w:rPr>
          <w:rFonts w:ascii="Garamond" w:hAnsi="Garamond"/>
          <w:bCs/>
          <w:szCs w:val="24"/>
        </w:rPr>
        <w:tab/>
        <w:t>Cláusula Arbitral: todo conflicto relativo a la presente Orden de Compra y los derechos y obligaciones emergentes de la misma, podrá someterse a la jurisdicción del Tribunal Arbitral de la Bolsa de Comercio de Buenos Aires, sin perjuicio del derecho de los oferentes a acudir a los tribunales judiciales competentes a los que también podrá acudir el Emisor en caso que el Tribunal Arbitral de la Bolsa de Comercio de Buenos Aires, cese en sus funciones y no sea sustituido o reemplazado por ningún otro. La sentencia que dicte el Tribunal Arbitral se encontrará sujeta a los recursos que se encuentren disponibles. La tasa de arbitraje y gastos que se deriven del procedimiento arbitral serán determinados y soportados por las Partes.</w:t>
      </w:r>
    </w:p>
    <w:p w14:paraId="6EC07D4F" w14:textId="77777777" w:rsidR="00E94D4D" w:rsidRPr="003B0265" w:rsidRDefault="00E94D4D" w:rsidP="00E94D4D">
      <w:pPr>
        <w:pStyle w:val="Textoindependiente"/>
        <w:rPr>
          <w:rFonts w:ascii="Garamond" w:hAnsi="Garamond"/>
          <w:szCs w:val="24"/>
        </w:rPr>
      </w:pPr>
    </w:p>
    <w:p w14:paraId="69944418" w14:textId="77777777" w:rsidR="00E94D4D" w:rsidRPr="003B0265" w:rsidRDefault="00E94D4D" w:rsidP="00E94D4D">
      <w:pPr>
        <w:pStyle w:val="Textoindependiente"/>
        <w:rPr>
          <w:rFonts w:ascii="Garamond" w:hAnsi="Garamond"/>
          <w:szCs w:val="24"/>
        </w:rPr>
      </w:pPr>
      <w:r w:rsidRPr="003B0265">
        <w:rPr>
          <w:rFonts w:ascii="Garamond" w:hAnsi="Garamond"/>
          <w:bCs/>
          <w:szCs w:val="24"/>
        </w:rPr>
        <w:t>Asimismo, renuncio/amos expresamente a la facultad de ratificar la/s Orden/es de Compra/s, acordándoles carácter irrevocable.</w:t>
      </w:r>
    </w:p>
    <w:p w14:paraId="78054B6B" w14:textId="77777777" w:rsidR="00E94D4D" w:rsidRPr="003B0265" w:rsidRDefault="00E94D4D" w:rsidP="00E94D4D">
      <w:pPr>
        <w:pStyle w:val="Textoindependiente"/>
        <w:rPr>
          <w:rFonts w:ascii="Garamond" w:hAnsi="Garamond"/>
          <w:szCs w:val="24"/>
        </w:rPr>
      </w:pPr>
    </w:p>
    <w:p w14:paraId="7E2B4DFD" w14:textId="77777777" w:rsidR="00E94D4D" w:rsidRPr="003B0265" w:rsidRDefault="00E94D4D" w:rsidP="00E94D4D">
      <w:pPr>
        <w:pStyle w:val="Textoindependiente"/>
        <w:rPr>
          <w:rFonts w:ascii="Garamond" w:hAnsi="Garamond"/>
          <w:szCs w:val="24"/>
        </w:rPr>
      </w:pPr>
      <w:r w:rsidRPr="003B0265">
        <w:rPr>
          <w:rFonts w:ascii="Garamond" w:hAnsi="Garamond"/>
          <w:bCs/>
          <w:szCs w:val="24"/>
        </w:rPr>
        <w:t>Los términos no definidos en la presente que comiencen con letra mayúscula tendrán el significado que se les otorgue a los mismos en los Documentos de la Oferta.</w:t>
      </w:r>
    </w:p>
    <w:p w14:paraId="5E5BE881" w14:textId="77777777" w:rsidR="00E94D4D" w:rsidRPr="003B0265" w:rsidRDefault="00E94D4D" w:rsidP="00E94D4D">
      <w:pPr>
        <w:pStyle w:val="Textoindependiente"/>
        <w:rPr>
          <w:rFonts w:ascii="Garamond" w:hAnsi="Garamond"/>
          <w:szCs w:val="24"/>
        </w:rPr>
      </w:pPr>
    </w:p>
    <w:p w14:paraId="06F397F9" w14:textId="77777777" w:rsidR="00E94D4D" w:rsidRPr="003B0265" w:rsidRDefault="00E94D4D" w:rsidP="00E94D4D">
      <w:pPr>
        <w:pStyle w:val="Textoindependiente"/>
        <w:rPr>
          <w:rFonts w:ascii="Garamond" w:hAnsi="Garamond"/>
          <w:szCs w:val="24"/>
        </w:rPr>
      </w:pPr>
      <w:r w:rsidRPr="003B0265">
        <w:rPr>
          <w:rFonts w:ascii="Garamond" w:hAnsi="Garamond"/>
          <w:bCs/>
          <w:szCs w:val="24"/>
        </w:rPr>
        <w:t>El Oferente declara que todos los datos informados en el presente revisten el carácter de declaración jurada y son correctos y completos a la fecha.</w:t>
      </w:r>
    </w:p>
    <w:p w14:paraId="4A19EFA4" w14:textId="77777777" w:rsidR="00E94D4D" w:rsidRPr="003B0265" w:rsidRDefault="00E94D4D" w:rsidP="00E94D4D">
      <w:pPr>
        <w:pStyle w:val="Textoindependiente"/>
        <w:rPr>
          <w:rFonts w:ascii="Garamond" w:hAnsi="Garamond"/>
          <w:bCs/>
          <w:szCs w:val="24"/>
        </w:rPr>
      </w:pPr>
    </w:p>
    <w:p w14:paraId="600B4BA8" w14:textId="77777777" w:rsidR="00E94D4D" w:rsidRPr="003B0265" w:rsidRDefault="00E94D4D" w:rsidP="00E94D4D">
      <w:pPr>
        <w:pStyle w:val="Textoindependiente"/>
        <w:jc w:val="right"/>
        <w:rPr>
          <w:rFonts w:ascii="Garamond" w:hAnsi="Garamond"/>
          <w:szCs w:val="24"/>
        </w:rPr>
      </w:pPr>
    </w:p>
    <w:p w14:paraId="2C624725" w14:textId="77777777" w:rsidR="00E94D4D" w:rsidRPr="003B0265" w:rsidRDefault="00E94D4D" w:rsidP="00E94D4D">
      <w:pPr>
        <w:pStyle w:val="Textoindependiente"/>
        <w:jc w:val="right"/>
        <w:rPr>
          <w:rFonts w:ascii="Garamond" w:hAnsi="Garamond"/>
          <w:b/>
          <w:szCs w:val="24"/>
          <w:u w:val="single"/>
        </w:rPr>
      </w:pPr>
      <w:r w:rsidRPr="003B0265">
        <w:rPr>
          <w:rFonts w:ascii="Garamond" w:hAnsi="Garamond"/>
          <w:b/>
          <w:szCs w:val="24"/>
        </w:rPr>
        <w:t>FIRMA y ACLARACIÓN DEL INVERSOR</w:t>
      </w:r>
    </w:p>
    <w:p w14:paraId="51502B7C" w14:textId="77777777" w:rsidR="00E94D4D" w:rsidRPr="003B0265" w:rsidRDefault="00E94D4D" w:rsidP="00E94D4D">
      <w:pPr>
        <w:widowControl w:val="0"/>
        <w:rPr>
          <w:rFonts w:ascii="Garamond" w:hAnsi="Garamond"/>
          <w:szCs w:val="24"/>
        </w:rPr>
      </w:pPr>
    </w:p>
    <w:p w14:paraId="0BA1141C" w14:textId="77777777" w:rsidR="00E94D4D" w:rsidRPr="003B0265" w:rsidRDefault="00E94D4D" w:rsidP="00E94D4D">
      <w:pPr>
        <w:widowControl w:val="0"/>
        <w:ind w:right="-14" w:firstLine="1701"/>
        <w:jc w:val="both"/>
        <w:rPr>
          <w:rFonts w:ascii="Garamond" w:hAnsi="Garamond"/>
          <w:szCs w:val="24"/>
          <w:highlight w:val="red"/>
        </w:rPr>
      </w:pPr>
    </w:p>
    <w:p w14:paraId="62221C02" w14:textId="77777777" w:rsidR="009920AE" w:rsidRPr="00C64898" w:rsidRDefault="00E94D4D" w:rsidP="009920AE">
      <w:pPr>
        <w:jc w:val="both"/>
        <w:rPr>
          <w:bCs/>
          <w:sz w:val="22"/>
        </w:rPr>
      </w:pPr>
      <w:r w:rsidRPr="003B0265">
        <w:rPr>
          <w:rFonts w:ascii="Garamond" w:hAnsi="Garamond"/>
          <w:szCs w:val="24"/>
        </w:rPr>
        <w:t xml:space="preserve"> </w:t>
      </w:r>
      <w:r w:rsidR="009920AE" w:rsidRPr="00C64898">
        <w:rPr>
          <w:bCs/>
          <w:sz w:val="22"/>
        </w:rPr>
        <w:t xml:space="preserve">EL PRESENTE FORMULARIO DE SUSCRIPCIÓN PODRÁ EMITIRSE AL COLOCADOR BANCO DE SERVICIOS Y TRANSACCIONES S.A. DURANTE EL PERÍODO DE </w:t>
      </w:r>
      <w:r w:rsidR="009920AE">
        <w:rPr>
          <w:bCs/>
          <w:sz w:val="22"/>
        </w:rPr>
        <w:t>LICITACIÓN</w:t>
      </w:r>
      <w:r w:rsidR="009920AE" w:rsidRPr="00C64898">
        <w:rPr>
          <w:bCs/>
          <w:sz w:val="22"/>
        </w:rPr>
        <w:t xml:space="preserve"> (I) MEDIANTE </w:t>
      </w:r>
      <w:r w:rsidR="009920AE">
        <w:rPr>
          <w:bCs/>
          <w:sz w:val="22"/>
        </w:rPr>
        <w:t>MAIL A MESA@BST.COM.AR</w:t>
      </w:r>
      <w:r w:rsidR="009920AE" w:rsidRPr="00C64898">
        <w:rPr>
          <w:bCs/>
          <w:sz w:val="22"/>
        </w:rPr>
        <w:t xml:space="preserve">, ATENCIÓN </w:t>
      </w:r>
      <w:r w:rsidR="009920AE">
        <w:rPr>
          <w:bCs/>
          <w:sz w:val="22"/>
        </w:rPr>
        <w:t>PAZ SEMENTUCH/MATIAS VELOSO/</w:t>
      </w:r>
      <w:r w:rsidR="009920AE">
        <w:rPr>
          <w:bCs/>
          <w:caps/>
          <w:sz w:val="22"/>
          <w:szCs w:val="22"/>
        </w:rPr>
        <w:t>Pablo kenny/lautaro garcia</w:t>
      </w:r>
      <w:r w:rsidR="009920AE" w:rsidRPr="00C64898">
        <w:rPr>
          <w:bCs/>
          <w:sz w:val="22"/>
        </w:rPr>
        <w:t>,</w:t>
      </w:r>
      <w:r w:rsidR="009920AE">
        <w:rPr>
          <w:bCs/>
          <w:sz w:val="22"/>
        </w:rPr>
        <w:t xml:space="preserve"> TEL </w:t>
      </w:r>
      <w:r w:rsidR="009920AE">
        <w:rPr>
          <w:sz w:val="22"/>
          <w:szCs w:val="22"/>
        </w:rPr>
        <w:t>5235</w:t>
      </w:r>
      <w:r w:rsidR="009920AE" w:rsidRPr="00995AE2">
        <w:rPr>
          <w:sz w:val="22"/>
          <w:szCs w:val="22"/>
        </w:rPr>
        <w:t>-</w:t>
      </w:r>
      <w:r w:rsidR="009920AE">
        <w:rPr>
          <w:sz w:val="22"/>
          <w:szCs w:val="22"/>
        </w:rPr>
        <w:t>2832</w:t>
      </w:r>
      <w:r w:rsidR="009920AE">
        <w:rPr>
          <w:bCs/>
          <w:sz w:val="22"/>
        </w:rPr>
        <w:t>/2833/2835/2836</w:t>
      </w:r>
      <w:r w:rsidR="009920AE" w:rsidRPr="00C64898">
        <w:rPr>
          <w:bCs/>
          <w:sz w:val="22"/>
        </w:rPr>
        <w:t xml:space="preserve"> DEBIENDO PRESENTAR EL ORIGINAL POSTERIORMENTE; O (II) EN MANO EN EL DOMICILIO DEL COLOCADOR SITO EN </w:t>
      </w:r>
      <w:r w:rsidR="009920AE" w:rsidRPr="00163C5F">
        <w:rPr>
          <w:bCs/>
          <w:sz w:val="22"/>
        </w:rPr>
        <w:t>TTE. GRAL. JUAN DOMINGO PERÓN 646</w:t>
      </w:r>
      <w:r w:rsidR="009920AE" w:rsidRPr="00C64898">
        <w:rPr>
          <w:bCs/>
          <w:sz w:val="22"/>
        </w:rPr>
        <w:t xml:space="preserve">, PISO </w:t>
      </w:r>
      <w:r w:rsidR="009920AE">
        <w:rPr>
          <w:bCs/>
          <w:sz w:val="22"/>
        </w:rPr>
        <w:t>4</w:t>
      </w:r>
      <w:r w:rsidR="009920AE" w:rsidRPr="00C64898">
        <w:rPr>
          <w:bCs/>
          <w:sz w:val="22"/>
        </w:rPr>
        <w:t xml:space="preserve">, CIUDAD AUTÓNOMA DE BUENOS AIRES, REPÚBLICA ARGENTINA, EN EL HORARIO HABITUAL DE </w:t>
      </w:r>
      <w:smartTag w:uri="urn:schemas-microsoft-com:office:smarttags" w:element="PersonName">
        <w:smartTagPr>
          <w:attr w:name="ProductID" w:val="LA ACTIVIDAD COMERCIAL"/>
        </w:smartTagPr>
        <w:r w:rsidR="009920AE" w:rsidRPr="00C64898">
          <w:rPr>
            <w:bCs/>
            <w:sz w:val="22"/>
          </w:rPr>
          <w:t>LA ACTIVIDAD COMERCIAL</w:t>
        </w:r>
      </w:smartTag>
      <w:r w:rsidR="009920AE" w:rsidRPr="00C64898">
        <w:rPr>
          <w:bCs/>
          <w:sz w:val="22"/>
        </w:rPr>
        <w:t xml:space="preserve"> </w:t>
      </w:r>
      <w:proofErr w:type="spellStart"/>
      <w:r w:rsidR="009920AE" w:rsidRPr="00C64898">
        <w:rPr>
          <w:bCs/>
          <w:sz w:val="22"/>
        </w:rPr>
        <w:t>ó</w:t>
      </w:r>
      <w:proofErr w:type="spellEnd"/>
      <w:r w:rsidR="009920AE" w:rsidRPr="00C64898">
        <w:rPr>
          <w:bCs/>
          <w:sz w:val="22"/>
        </w:rPr>
        <w:t xml:space="preserve"> DE </w:t>
      </w:r>
      <w:smartTag w:uri="urn:schemas-microsoft-com:office:smarttags" w:element="metricconverter">
        <w:smartTagPr>
          <w:attr w:name="ProductID" w:val="10 A"/>
        </w:smartTagPr>
        <w:r w:rsidR="009920AE" w:rsidRPr="00C64898">
          <w:rPr>
            <w:bCs/>
            <w:sz w:val="22"/>
          </w:rPr>
          <w:t>10 A</w:t>
        </w:r>
      </w:smartTag>
      <w:r w:rsidR="009920AE" w:rsidRPr="00C64898">
        <w:rPr>
          <w:bCs/>
          <w:sz w:val="22"/>
        </w:rPr>
        <w:t xml:space="preserve"> 16 HORAS. EL EJEMPLAR ORIGINAL DEBERÁ ESTAR DEBIDAMENTE FIRMADO.</w:t>
      </w:r>
    </w:p>
    <w:p w14:paraId="3D8D2467" w14:textId="51996512" w:rsidR="00E94D4D" w:rsidRPr="003B0265" w:rsidRDefault="00E94D4D" w:rsidP="00E94D4D">
      <w:pPr>
        <w:rPr>
          <w:rFonts w:ascii="Garamond" w:hAnsi="Garamond"/>
          <w:szCs w:val="24"/>
        </w:rPr>
      </w:pPr>
    </w:p>
    <w:p w14:paraId="6ABA6007" w14:textId="77777777" w:rsidR="00E94D4D" w:rsidRPr="003B0265" w:rsidRDefault="00E94D4D" w:rsidP="00E94D4D">
      <w:pPr>
        <w:widowControl w:val="0"/>
        <w:jc w:val="right"/>
        <w:rPr>
          <w:rFonts w:ascii="Garamond" w:hAnsi="Garamond"/>
          <w:szCs w:val="24"/>
        </w:rPr>
      </w:pPr>
    </w:p>
    <w:p w14:paraId="0B02D9DE" w14:textId="77777777" w:rsidR="00E94D4D" w:rsidRPr="003B0265" w:rsidRDefault="00E94D4D" w:rsidP="00E94D4D">
      <w:pPr>
        <w:rPr>
          <w:rFonts w:ascii="Garamond" w:hAnsi="Garamond"/>
          <w:szCs w:val="24"/>
        </w:rPr>
      </w:pPr>
    </w:p>
    <w:p w14:paraId="42D148EB" w14:textId="77777777" w:rsidR="00250792" w:rsidRDefault="00250792"/>
    <w:sectPr w:rsidR="00250792" w:rsidSect="00E94D4D">
      <w:headerReference w:type="default" r:id="rId8"/>
      <w:footerReference w:type="even" r:id="rId9"/>
      <w:footerReference w:type="default" r:id="rId10"/>
      <w:footerReference w:type="first" r:id="rId11"/>
      <w:pgSz w:w="12240" w:h="15840"/>
      <w:pgMar w:top="1418" w:right="164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6586" w14:textId="77777777" w:rsidR="009920AE" w:rsidRDefault="009920AE">
      <w:r>
        <w:separator/>
      </w:r>
    </w:p>
  </w:endnote>
  <w:endnote w:type="continuationSeparator" w:id="0">
    <w:p w14:paraId="535CB53D" w14:textId="77777777" w:rsidR="009920AE" w:rsidRDefault="0099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203C" w14:textId="77777777" w:rsidR="00E94D4D" w:rsidRDefault="00E94D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24046EA6" w14:textId="77777777" w:rsidR="00E94D4D" w:rsidRDefault="00E94D4D" w:rsidP="00E579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2FFA" w14:textId="77777777" w:rsidR="00E94D4D" w:rsidRDefault="00E94D4D">
    <w:pPr>
      <w:pStyle w:val="Piedepgina"/>
      <w:framePr w:wrap="around" w:vAnchor="text" w:hAnchor="margin" w:xAlign="center" w:y="1"/>
      <w:rPr>
        <w:rStyle w:val="Nmerodepgina"/>
      </w:rPr>
    </w:pPr>
    <w:r w:rsidRPr="0004716C">
      <w:rPr>
        <w:rStyle w:val="Nmerodepgina"/>
        <w:rFonts w:ascii="Garamond" w:hAnsi="Garamond"/>
      </w:rPr>
      <w:t xml:space="preserve">- </w:t>
    </w:r>
    <w:r w:rsidRPr="0004716C">
      <w:rPr>
        <w:rStyle w:val="Nmerodepgina"/>
        <w:rFonts w:ascii="Garamond" w:hAnsi="Garamond"/>
      </w:rPr>
      <w:fldChar w:fldCharType="begin"/>
    </w:r>
    <w:r w:rsidRPr="0004716C">
      <w:rPr>
        <w:rStyle w:val="Nmerodepgina"/>
        <w:rFonts w:ascii="Garamond" w:hAnsi="Garamond"/>
      </w:rPr>
      <w:instrText xml:space="preserve">PAGE  </w:instrText>
    </w:r>
    <w:r w:rsidRPr="0004716C">
      <w:rPr>
        <w:rStyle w:val="Nmerodepgina"/>
        <w:rFonts w:ascii="Garamond" w:hAnsi="Garamond"/>
      </w:rPr>
      <w:fldChar w:fldCharType="separate"/>
    </w:r>
    <w:r>
      <w:rPr>
        <w:rStyle w:val="Nmerodepgina"/>
        <w:rFonts w:ascii="Garamond" w:hAnsi="Garamond"/>
        <w:noProof/>
      </w:rPr>
      <w:t>21</w:t>
    </w:r>
    <w:r w:rsidRPr="0004716C">
      <w:rPr>
        <w:rStyle w:val="Nmerodepgina"/>
        <w:rFonts w:ascii="Garamond" w:hAnsi="Garamond"/>
      </w:rPr>
      <w:fldChar w:fldCharType="end"/>
    </w:r>
    <w:r>
      <w:rPr>
        <w:rStyle w:val="Nmerodepgina"/>
      </w:rPr>
      <w:t xml:space="preserve"> -</w:t>
    </w:r>
  </w:p>
  <w:p w14:paraId="3B4E5174" w14:textId="77777777" w:rsidR="00E94D4D" w:rsidRDefault="00E94D4D" w:rsidP="00E579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0E22" w14:textId="77777777" w:rsidR="00E94D4D" w:rsidRDefault="00E94D4D" w:rsidP="00E57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36D9" w14:textId="77777777" w:rsidR="009920AE" w:rsidRDefault="009920AE">
      <w:r>
        <w:separator/>
      </w:r>
    </w:p>
  </w:footnote>
  <w:footnote w:type="continuationSeparator" w:id="0">
    <w:p w14:paraId="1A5479CB" w14:textId="77777777" w:rsidR="009920AE" w:rsidRDefault="0099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CDA7" w14:textId="77777777" w:rsidR="00E94D4D" w:rsidRDefault="00E94D4D" w:rsidP="00E579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4D"/>
    <w:rsid w:val="00047187"/>
    <w:rsid w:val="00105F62"/>
    <w:rsid w:val="001C3127"/>
    <w:rsid w:val="00250792"/>
    <w:rsid w:val="00781B9A"/>
    <w:rsid w:val="009920AE"/>
    <w:rsid w:val="00E94D4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4CA0D8"/>
  <w15:chartTrackingRefBased/>
  <w15:docId w15:val="{C84D0166-55DF-4A4E-8B69-CC41B04B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4D"/>
    <w:pPr>
      <w:spacing w:after="0" w:line="240" w:lineRule="auto"/>
    </w:pPr>
    <w:rPr>
      <w:rFonts w:ascii="Times New Roman" w:eastAsia="Times New Roman" w:hAnsi="Times New Roman" w:cs="Times New Roman"/>
      <w:kern w:val="0"/>
      <w:szCs w:val="20"/>
      <w:lang w:val="es-AR" w:eastAsia="es-ES"/>
      <w14:ligatures w14:val="none"/>
    </w:rPr>
  </w:style>
  <w:style w:type="paragraph" w:styleId="Ttulo1">
    <w:name w:val="heading 1"/>
    <w:basedOn w:val="Normal"/>
    <w:next w:val="Normal"/>
    <w:link w:val="Ttulo1Car"/>
    <w:uiPriority w:val="9"/>
    <w:qFormat/>
    <w:rsid w:val="00E94D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419" w:eastAsia="en-US"/>
      <w14:ligatures w14:val="standardContextual"/>
    </w:rPr>
  </w:style>
  <w:style w:type="paragraph" w:styleId="Ttulo2">
    <w:name w:val="heading 2"/>
    <w:basedOn w:val="Normal"/>
    <w:next w:val="Normal"/>
    <w:link w:val="Ttulo2Car"/>
    <w:uiPriority w:val="9"/>
    <w:semiHidden/>
    <w:unhideWhenUsed/>
    <w:qFormat/>
    <w:rsid w:val="00E94D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419" w:eastAsia="en-US"/>
      <w14:ligatures w14:val="standardContextual"/>
    </w:rPr>
  </w:style>
  <w:style w:type="paragraph" w:styleId="Ttulo3">
    <w:name w:val="heading 3"/>
    <w:basedOn w:val="Normal"/>
    <w:next w:val="Normal"/>
    <w:link w:val="Ttulo3Car"/>
    <w:uiPriority w:val="9"/>
    <w:semiHidden/>
    <w:unhideWhenUsed/>
    <w:qFormat/>
    <w:rsid w:val="00E94D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419" w:eastAsia="en-US"/>
      <w14:ligatures w14:val="standardContextual"/>
    </w:rPr>
  </w:style>
  <w:style w:type="paragraph" w:styleId="Ttulo4">
    <w:name w:val="heading 4"/>
    <w:basedOn w:val="Normal"/>
    <w:next w:val="Normal"/>
    <w:link w:val="Ttulo4Car"/>
    <w:uiPriority w:val="9"/>
    <w:semiHidden/>
    <w:unhideWhenUsed/>
    <w:qFormat/>
    <w:rsid w:val="00E94D4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s-419" w:eastAsia="en-US"/>
      <w14:ligatures w14:val="standardContextual"/>
    </w:rPr>
  </w:style>
  <w:style w:type="paragraph" w:styleId="Ttulo5">
    <w:name w:val="heading 5"/>
    <w:basedOn w:val="Normal"/>
    <w:next w:val="Normal"/>
    <w:link w:val="Ttulo5Car"/>
    <w:uiPriority w:val="9"/>
    <w:semiHidden/>
    <w:unhideWhenUsed/>
    <w:qFormat/>
    <w:rsid w:val="00E94D4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s-419" w:eastAsia="en-US"/>
      <w14:ligatures w14:val="standardContextual"/>
    </w:rPr>
  </w:style>
  <w:style w:type="paragraph" w:styleId="Ttulo6">
    <w:name w:val="heading 6"/>
    <w:basedOn w:val="Normal"/>
    <w:next w:val="Normal"/>
    <w:link w:val="Ttulo6Car"/>
    <w:uiPriority w:val="9"/>
    <w:semiHidden/>
    <w:unhideWhenUsed/>
    <w:qFormat/>
    <w:rsid w:val="00E94D4D"/>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s-419" w:eastAsia="en-US"/>
      <w14:ligatures w14:val="standardContextual"/>
    </w:rPr>
  </w:style>
  <w:style w:type="paragraph" w:styleId="Ttulo7">
    <w:name w:val="heading 7"/>
    <w:basedOn w:val="Normal"/>
    <w:next w:val="Normal"/>
    <w:link w:val="Ttulo7Car"/>
    <w:uiPriority w:val="9"/>
    <w:semiHidden/>
    <w:unhideWhenUsed/>
    <w:qFormat/>
    <w:rsid w:val="00E94D4D"/>
    <w:pPr>
      <w:keepNext/>
      <w:keepLines/>
      <w:spacing w:before="40" w:line="278" w:lineRule="auto"/>
      <w:outlineLvl w:val="6"/>
    </w:pPr>
    <w:rPr>
      <w:rFonts w:asciiTheme="minorHAnsi" w:eastAsiaTheme="majorEastAsia" w:hAnsiTheme="minorHAnsi" w:cstheme="majorBidi"/>
      <w:color w:val="595959" w:themeColor="text1" w:themeTint="A6"/>
      <w:kern w:val="2"/>
      <w:szCs w:val="24"/>
      <w:lang w:val="es-419" w:eastAsia="en-US"/>
      <w14:ligatures w14:val="standardContextual"/>
    </w:rPr>
  </w:style>
  <w:style w:type="paragraph" w:styleId="Ttulo8">
    <w:name w:val="heading 8"/>
    <w:basedOn w:val="Normal"/>
    <w:next w:val="Normal"/>
    <w:link w:val="Ttulo8Car"/>
    <w:uiPriority w:val="9"/>
    <w:semiHidden/>
    <w:unhideWhenUsed/>
    <w:qFormat/>
    <w:rsid w:val="00E94D4D"/>
    <w:pPr>
      <w:keepNext/>
      <w:keepLines/>
      <w:spacing w:line="278" w:lineRule="auto"/>
      <w:outlineLvl w:val="7"/>
    </w:pPr>
    <w:rPr>
      <w:rFonts w:asciiTheme="minorHAnsi" w:eastAsiaTheme="majorEastAsia" w:hAnsiTheme="minorHAnsi" w:cstheme="majorBidi"/>
      <w:i/>
      <w:iCs/>
      <w:color w:val="272727" w:themeColor="text1" w:themeTint="D8"/>
      <w:kern w:val="2"/>
      <w:szCs w:val="24"/>
      <w:lang w:val="es-419" w:eastAsia="en-US"/>
      <w14:ligatures w14:val="standardContextual"/>
    </w:rPr>
  </w:style>
  <w:style w:type="paragraph" w:styleId="Ttulo9">
    <w:name w:val="heading 9"/>
    <w:basedOn w:val="Normal"/>
    <w:next w:val="Normal"/>
    <w:link w:val="Ttulo9Car"/>
    <w:uiPriority w:val="9"/>
    <w:semiHidden/>
    <w:unhideWhenUsed/>
    <w:qFormat/>
    <w:rsid w:val="00E94D4D"/>
    <w:pPr>
      <w:keepNext/>
      <w:keepLines/>
      <w:spacing w:line="278" w:lineRule="auto"/>
      <w:outlineLvl w:val="8"/>
    </w:pPr>
    <w:rPr>
      <w:rFonts w:asciiTheme="minorHAnsi" w:eastAsiaTheme="majorEastAsia" w:hAnsiTheme="minorHAnsi" w:cstheme="majorBidi"/>
      <w:color w:val="272727" w:themeColor="text1" w:themeTint="D8"/>
      <w:kern w:val="2"/>
      <w:szCs w:val="24"/>
      <w:lang w:val="es-419"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4D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4D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4D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4D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4D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4D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4D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4D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4D4D"/>
    <w:rPr>
      <w:rFonts w:eastAsiaTheme="majorEastAsia" w:cstheme="majorBidi"/>
      <w:color w:val="272727" w:themeColor="text1" w:themeTint="D8"/>
    </w:rPr>
  </w:style>
  <w:style w:type="paragraph" w:styleId="Ttulo">
    <w:name w:val="Title"/>
    <w:basedOn w:val="Normal"/>
    <w:next w:val="Normal"/>
    <w:link w:val="TtuloCar"/>
    <w:uiPriority w:val="10"/>
    <w:qFormat/>
    <w:rsid w:val="00E94D4D"/>
    <w:pPr>
      <w:spacing w:after="80"/>
      <w:contextualSpacing/>
    </w:pPr>
    <w:rPr>
      <w:rFonts w:asciiTheme="majorHAnsi" w:eastAsiaTheme="majorEastAsia" w:hAnsiTheme="majorHAnsi" w:cstheme="majorBidi"/>
      <w:spacing w:val="-10"/>
      <w:kern w:val="28"/>
      <w:sz w:val="56"/>
      <w:szCs w:val="56"/>
      <w:lang w:val="es-419" w:eastAsia="en-US"/>
      <w14:ligatures w14:val="standardContextual"/>
    </w:rPr>
  </w:style>
  <w:style w:type="character" w:customStyle="1" w:styleId="TtuloCar">
    <w:name w:val="Título Car"/>
    <w:basedOn w:val="Fuentedeprrafopredeter"/>
    <w:link w:val="Ttulo"/>
    <w:uiPriority w:val="10"/>
    <w:rsid w:val="00E94D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4D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419" w:eastAsia="en-US"/>
      <w14:ligatures w14:val="standardContextual"/>
    </w:rPr>
  </w:style>
  <w:style w:type="character" w:customStyle="1" w:styleId="SubttuloCar">
    <w:name w:val="Subtítulo Car"/>
    <w:basedOn w:val="Fuentedeprrafopredeter"/>
    <w:link w:val="Subttulo"/>
    <w:uiPriority w:val="11"/>
    <w:rsid w:val="00E94D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4D4D"/>
    <w:pPr>
      <w:spacing w:before="160" w:after="160" w:line="278" w:lineRule="auto"/>
      <w:jc w:val="center"/>
    </w:pPr>
    <w:rPr>
      <w:rFonts w:asciiTheme="minorHAnsi" w:eastAsiaTheme="minorHAnsi" w:hAnsiTheme="minorHAnsi" w:cstheme="minorBidi"/>
      <w:i/>
      <w:iCs/>
      <w:color w:val="404040" w:themeColor="text1" w:themeTint="BF"/>
      <w:kern w:val="2"/>
      <w:szCs w:val="24"/>
      <w:lang w:val="es-419" w:eastAsia="en-US"/>
      <w14:ligatures w14:val="standardContextual"/>
    </w:rPr>
  </w:style>
  <w:style w:type="character" w:customStyle="1" w:styleId="CitaCar">
    <w:name w:val="Cita Car"/>
    <w:basedOn w:val="Fuentedeprrafopredeter"/>
    <w:link w:val="Cita"/>
    <w:uiPriority w:val="29"/>
    <w:rsid w:val="00E94D4D"/>
    <w:rPr>
      <w:i/>
      <w:iCs/>
      <w:color w:val="404040" w:themeColor="text1" w:themeTint="BF"/>
    </w:rPr>
  </w:style>
  <w:style w:type="paragraph" w:styleId="Prrafodelista">
    <w:name w:val="List Paragraph"/>
    <w:basedOn w:val="Normal"/>
    <w:uiPriority w:val="34"/>
    <w:qFormat/>
    <w:rsid w:val="00E94D4D"/>
    <w:pPr>
      <w:spacing w:after="160" w:line="278" w:lineRule="auto"/>
      <w:ind w:left="720"/>
      <w:contextualSpacing/>
    </w:pPr>
    <w:rPr>
      <w:rFonts w:asciiTheme="minorHAnsi" w:eastAsiaTheme="minorHAnsi" w:hAnsiTheme="minorHAnsi" w:cstheme="minorBidi"/>
      <w:kern w:val="2"/>
      <w:szCs w:val="24"/>
      <w:lang w:val="es-419" w:eastAsia="en-US"/>
      <w14:ligatures w14:val="standardContextual"/>
    </w:rPr>
  </w:style>
  <w:style w:type="character" w:styleId="nfasisintenso">
    <w:name w:val="Intense Emphasis"/>
    <w:basedOn w:val="Fuentedeprrafopredeter"/>
    <w:uiPriority w:val="21"/>
    <w:qFormat/>
    <w:rsid w:val="00E94D4D"/>
    <w:rPr>
      <w:i/>
      <w:iCs/>
      <w:color w:val="0F4761" w:themeColor="accent1" w:themeShade="BF"/>
    </w:rPr>
  </w:style>
  <w:style w:type="paragraph" w:styleId="Citadestacada">
    <w:name w:val="Intense Quote"/>
    <w:basedOn w:val="Normal"/>
    <w:next w:val="Normal"/>
    <w:link w:val="CitadestacadaCar"/>
    <w:uiPriority w:val="30"/>
    <w:qFormat/>
    <w:rsid w:val="00E94D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es-419" w:eastAsia="en-US"/>
      <w14:ligatures w14:val="standardContextual"/>
    </w:rPr>
  </w:style>
  <w:style w:type="character" w:customStyle="1" w:styleId="CitadestacadaCar">
    <w:name w:val="Cita destacada Car"/>
    <w:basedOn w:val="Fuentedeprrafopredeter"/>
    <w:link w:val="Citadestacada"/>
    <w:uiPriority w:val="30"/>
    <w:rsid w:val="00E94D4D"/>
    <w:rPr>
      <w:i/>
      <w:iCs/>
      <w:color w:val="0F4761" w:themeColor="accent1" w:themeShade="BF"/>
    </w:rPr>
  </w:style>
  <w:style w:type="character" w:styleId="Referenciaintensa">
    <w:name w:val="Intense Reference"/>
    <w:basedOn w:val="Fuentedeprrafopredeter"/>
    <w:uiPriority w:val="32"/>
    <w:qFormat/>
    <w:rsid w:val="00E94D4D"/>
    <w:rPr>
      <w:b/>
      <w:bCs/>
      <w:smallCaps/>
      <w:color w:val="0F4761" w:themeColor="accent1" w:themeShade="BF"/>
      <w:spacing w:val="5"/>
    </w:rPr>
  </w:style>
  <w:style w:type="paragraph" w:styleId="Textoindependiente">
    <w:name w:val="Body Text"/>
    <w:aliases w:val="bt,body text,b,Texto independienteR,Body Text1, Car,5,Car,body text1,bt1,Texto independienteR1,Body Text11,body text2,bt2,Texto independienteR2,Body Text12,bt wide,Body Text Char1,Body Text Char Char,b Char Char,b Char1,Ctrl+1,s2,bb"/>
    <w:basedOn w:val="Normal"/>
    <w:link w:val="TextoindependienteCar"/>
    <w:rsid w:val="00E94D4D"/>
    <w:pPr>
      <w:jc w:val="both"/>
    </w:pPr>
    <w:rPr>
      <w:lang w:val="es-ES"/>
    </w:rPr>
  </w:style>
  <w:style w:type="character" w:customStyle="1" w:styleId="TextoindependienteCar">
    <w:name w:val="Texto independiente Car"/>
    <w:aliases w:val="bt Car,body text Car,b Car,Texto independienteR Car,Body Text1 Car, Car Car,5 Car,Car Car,body text1 Car,bt1 Car,Texto independienteR1 Car,Body Text11 Car,body text2 Car,bt2 Car,Texto independienteR2 Car,Body Text12 Car,s2 Car"/>
    <w:basedOn w:val="Fuentedeprrafopredeter"/>
    <w:link w:val="Textoindependiente"/>
    <w:rsid w:val="00E94D4D"/>
    <w:rPr>
      <w:rFonts w:ascii="Times New Roman" w:eastAsia="Times New Roman" w:hAnsi="Times New Roman" w:cs="Times New Roman"/>
      <w:kern w:val="0"/>
      <w:szCs w:val="20"/>
      <w:lang w:val="es-ES" w:eastAsia="es-ES"/>
      <w14:ligatures w14:val="none"/>
    </w:rPr>
  </w:style>
  <w:style w:type="paragraph" w:styleId="Piedepgina">
    <w:name w:val="footer"/>
    <w:aliases w:val="pie de página"/>
    <w:basedOn w:val="Normal"/>
    <w:link w:val="PiedepginaCar"/>
    <w:rsid w:val="00E94D4D"/>
    <w:pPr>
      <w:tabs>
        <w:tab w:val="center" w:pos="4419"/>
        <w:tab w:val="right" w:pos="8838"/>
      </w:tabs>
    </w:pPr>
  </w:style>
  <w:style w:type="character" w:customStyle="1" w:styleId="PiedepginaCar">
    <w:name w:val="Pie de página Car"/>
    <w:aliases w:val="pie de página Car"/>
    <w:basedOn w:val="Fuentedeprrafopredeter"/>
    <w:link w:val="Piedepgina"/>
    <w:rsid w:val="00E94D4D"/>
    <w:rPr>
      <w:rFonts w:ascii="Times New Roman" w:eastAsia="Times New Roman" w:hAnsi="Times New Roman" w:cs="Times New Roman"/>
      <w:kern w:val="0"/>
      <w:szCs w:val="20"/>
      <w:lang w:val="es-AR" w:eastAsia="es-ES"/>
      <w14:ligatures w14:val="none"/>
    </w:rPr>
  </w:style>
  <w:style w:type="character" w:styleId="Nmerodepgina">
    <w:name w:val="page number"/>
    <w:rsid w:val="00E94D4D"/>
    <w:rPr>
      <w:rFonts w:cs="Times New Roman"/>
    </w:rPr>
  </w:style>
  <w:style w:type="paragraph" w:styleId="Encabezado">
    <w:name w:val="header"/>
    <w:basedOn w:val="Normal"/>
    <w:link w:val="EncabezadoCar"/>
    <w:rsid w:val="00E94D4D"/>
    <w:pPr>
      <w:tabs>
        <w:tab w:val="center" w:pos="4419"/>
        <w:tab w:val="right" w:pos="8838"/>
      </w:tabs>
      <w:jc w:val="both"/>
    </w:pPr>
    <w:rPr>
      <w:sz w:val="26"/>
      <w:lang w:val="es-ES_tradnl"/>
    </w:rPr>
  </w:style>
  <w:style w:type="character" w:customStyle="1" w:styleId="EncabezadoCar">
    <w:name w:val="Encabezado Car"/>
    <w:basedOn w:val="Fuentedeprrafopredeter"/>
    <w:link w:val="Encabezado"/>
    <w:rsid w:val="00E94D4D"/>
    <w:rPr>
      <w:rFonts w:ascii="Times New Roman" w:eastAsia="Times New Roman" w:hAnsi="Times New Roman" w:cs="Times New Roman"/>
      <w:kern w:val="0"/>
      <w:sz w:val="26"/>
      <w:szCs w:val="20"/>
      <w:lang w:val="es-ES_tradnl" w:eastAsia="es-ES"/>
      <w14:ligatures w14:val="none"/>
    </w:rPr>
  </w:style>
  <w:style w:type="paragraph" w:styleId="Revisin">
    <w:name w:val="Revision"/>
    <w:hidden/>
    <w:uiPriority w:val="99"/>
    <w:semiHidden/>
    <w:rsid w:val="00781B9A"/>
    <w:pPr>
      <w:spacing w:after="0" w:line="240" w:lineRule="auto"/>
    </w:pPr>
    <w:rPr>
      <w:rFonts w:ascii="Times New Roman" w:eastAsia="Times New Roman" w:hAnsi="Times New Roman" w:cs="Times New Roman"/>
      <w:kern w:val="0"/>
      <w:szCs w:val="20"/>
      <w:lang w:val="es-AR"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4.png@01DA64EB.A7C664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Maria Aranda</cp:lastModifiedBy>
  <cp:revision>2</cp:revision>
  <dcterms:created xsi:type="dcterms:W3CDTF">2025-08-01T12:43:00Z</dcterms:created>
  <dcterms:modified xsi:type="dcterms:W3CDTF">2025-08-01T14:22:00Z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2025-08-01T12:43:43Z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1d59c987-f42e-4246-ac0c-94bdb32c8664</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